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0EE7" w14:textId="77777777" w:rsidR="000D7695" w:rsidRPr="00986937" w:rsidRDefault="000D7695" w:rsidP="000D7695">
      <w:pPr>
        <w:widowControl/>
        <w:jc w:val="center"/>
        <w:rPr>
          <w:rFonts w:ascii="Hiragino Kaku Gothic ProN" w:eastAsia="ＭＳ Ｐ明朝" w:hAnsi="Hiragino Kaku Gothic ProN" w:cs="ＭＳ Ｐゴシック" w:hint="eastAsia"/>
          <w:bCs/>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937">
        <w:rPr>
          <w:rFonts w:ascii="Hiragino Kaku Gothic ProN" w:eastAsia="ＭＳ Ｐ明朝" w:hAnsi="Hiragino Kaku Gothic ProN" w:cs="ＭＳ Ｐゴシック" w:hint="eastAsia"/>
          <w:bCs/>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公開シンポジウム「生物多様性からみたワイルドサイエンス」</w:t>
      </w:r>
    </w:p>
    <w:p w14:paraId="5CFF0434" w14:textId="77777777" w:rsidR="000D7695" w:rsidRDefault="000D7695" w:rsidP="000D7695">
      <w:pPr>
        <w:widowControl/>
        <w:jc w:val="left"/>
        <w:rPr>
          <w:rFonts w:ascii="Hiragino Kaku Gothic ProN" w:eastAsia="ＭＳ Ｐ明朝" w:hAnsi="Hiragino Kaku Gothic ProN" w:cs="ＭＳ Ｐゴシック" w:hint="eastAsia"/>
          <w:b/>
          <w:bCs/>
          <w:color w:val="000000"/>
          <w:kern w:val="0"/>
          <w:sz w:val="20"/>
          <w:szCs w:val="20"/>
        </w:rPr>
      </w:pPr>
    </w:p>
    <w:p w14:paraId="3E512937"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8"/>
          <w:szCs w:val="28"/>
        </w:rPr>
      </w:pPr>
      <w:r w:rsidRPr="00986937">
        <w:rPr>
          <w:rFonts w:ascii="Hiragino Kaku Gothic ProN" w:eastAsia="ＭＳ Ｐ明朝" w:hAnsi="Hiragino Kaku Gothic ProN" w:cs="ＭＳ Ｐゴシック"/>
          <w:b/>
          <w:bCs/>
          <w:color w:val="000000"/>
          <w:kern w:val="0"/>
          <w:sz w:val="28"/>
          <w:szCs w:val="28"/>
        </w:rPr>
        <w:t>開催趣旨</w:t>
      </w:r>
    </w:p>
    <w:p w14:paraId="4AA6F327"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私たちは、生物多様性保全をより身近なものとしてとらえ、野生動物と人の暮らしを</w:t>
      </w:r>
    </w:p>
    <w:p w14:paraId="01CB06A6"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一体として守りたい。今回の新型コロナウイルス問題についても、生物多様性の</w:t>
      </w:r>
    </w:p>
    <w:p w14:paraId="64CABBDC"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進化史を遡って考えることが重要である。本シンポジウムでは、目に見える</w:t>
      </w:r>
    </w:p>
    <w:p w14:paraId="5095D18C"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大型動物の保全から細菌、ウイルスなどを含んだ生物の進化史的なつながりを概説し、</w:t>
      </w:r>
    </w:p>
    <w:p w14:paraId="1E94C48C"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関連省庁、生き物を目の当たりにしている飼育繁殖施設、農村や生産者、</w:t>
      </w:r>
    </w:p>
    <w:p w14:paraId="4C44FCC9" w14:textId="77777777" w:rsidR="000D7695" w:rsidRPr="00986937" w:rsidRDefault="000D7695" w:rsidP="00DB3676">
      <w:pPr>
        <w:widowControl/>
        <w:spacing w:line="300" w:lineRule="exact"/>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それらをつなぐ研究者の、実感を伴う議論によって、総合科学として自然誌科学を</w:t>
      </w:r>
    </w:p>
    <w:p w14:paraId="2E45C3CE" w14:textId="22CB1594" w:rsidR="000D7695" w:rsidRPr="00AF7A59" w:rsidRDefault="000D7695" w:rsidP="00DB3676">
      <w:pPr>
        <w:widowControl/>
        <w:spacing w:line="300" w:lineRule="exact"/>
        <w:ind w:firstLine="840"/>
        <w:jc w:val="left"/>
        <w:rPr>
          <w:rFonts w:asciiTheme="minorEastAsia" w:hAnsiTheme="minorEastAsia" w:cs="ＭＳ Ｐゴシック"/>
          <w:color w:val="000000"/>
          <w:kern w:val="0"/>
          <w:sz w:val="24"/>
          <w:szCs w:val="24"/>
        </w:rPr>
      </w:pPr>
      <w:r w:rsidRPr="00986937">
        <w:rPr>
          <w:rFonts w:ascii="Hiragino Kaku Gothic ProN" w:eastAsia="ＭＳ Ｐ明朝" w:hAnsi="Hiragino Kaku Gothic ProN" w:cs="ＭＳ Ｐゴシック"/>
          <w:color w:val="000000"/>
          <w:kern w:val="0"/>
          <w:sz w:val="24"/>
          <w:szCs w:val="24"/>
        </w:rPr>
        <w:t>野</w:t>
      </w:r>
      <w:r w:rsidRPr="00AF7A59">
        <w:rPr>
          <w:rFonts w:asciiTheme="minorEastAsia" w:hAnsiTheme="minorEastAsia" w:cs="ＭＳ Ｐゴシック"/>
          <w:color w:val="000000"/>
          <w:kern w:val="0"/>
          <w:sz w:val="24"/>
          <w:szCs w:val="24"/>
        </w:rPr>
        <w:t>生動物管理に活かす枠組みに向けた連携をはかる。</w:t>
      </w:r>
    </w:p>
    <w:p w14:paraId="5C656F5D" w14:textId="77777777" w:rsidR="00AF7A59" w:rsidRDefault="00AF7A59" w:rsidP="00AF7A59">
      <w:pPr>
        <w:autoSpaceDE w:val="0"/>
        <w:autoSpaceDN w:val="0"/>
        <w:adjustRightInd w:val="0"/>
        <w:jc w:val="left"/>
        <w:rPr>
          <w:rFonts w:asciiTheme="minorEastAsia" w:hAnsiTheme="minorEastAsia" w:cs="MS-PMincho"/>
          <w:kern w:val="0"/>
          <w:sz w:val="24"/>
          <w:szCs w:val="24"/>
        </w:rPr>
      </w:pPr>
      <w:r w:rsidRPr="00AF7A59">
        <w:rPr>
          <w:rFonts w:asciiTheme="minorEastAsia" w:hAnsiTheme="minorEastAsia" w:cs="MS-PMincho" w:hint="eastAsia"/>
          <w:b/>
          <w:bCs/>
          <w:kern w:val="0"/>
          <w:sz w:val="24"/>
          <w:szCs w:val="24"/>
        </w:rPr>
        <w:t>開催日時：</w:t>
      </w:r>
      <w:r w:rsidRPr="00AF7A59">
        <w:rPr>
          <w:rFonts w:asciiTheme="minorEastAsia" w:hAnsiTheme="minorEastAsia" w:cs="MS-PMincho"/>
          <w:b/>
          <w:bCs/>
          <w:kern w:val="0"/>
          <w:sz w:val="24"/>
          <w:szCs w:val="24"/>
        </w:rPr>
        <w:t xml:space="preserve"> </w:t>
      </w:r>
      <w:r w:rsidRPr="00AF7A59">
        <w:rPr>
          <w:rFonts w:asciiTheme="minorEastAsia" w:hAnsiTheme="minorEastAsia" w:cs="MS-PMincho"/>
          <w:kern w:val="0"/>
          <w:sz w:val="24"/>
          <w:szCs w:val="24"/>
        </w:rPr>
        <w:t>202</w:t>
      </w:r>
      <w:r w:rsidRPr="00AF7A59">
        <w:rPr>
          <w:rFonts w:asciiTheme="minorEastAsia" w:hAnsiTheme="minorEastAsia" w:cs="MS-PMincho" w:hint="eastAsia"/>
          <w:kern w:val="0"/>
          <w:sz w:val="24"/>
          <w:szCs w:val="24"/>
        </w:rPr>
        <w:t>2年</w:t>
      </w:r>
      <w:r w:rsidRPr="00AF7A59">
        <w:rPr>
          <w:rFonts w:asciiTheme="minorEastAsia" w:hAnsiTheme="minorEastAsia" w:cs="MS-PMincho"/>
          <w:kern w:val="0"/>
          <w:sz w:val="24"/>
          <w:szCs w:val="24"/>
        </w:rPr>
        <w:t xml:space="preserve"> 2</w:t>
      </w:r>
      <w:r w:rsidRPr="00AF7A59">
        <w:rPr>
          <w:rFonts w:asciiTheme="minorEastAsia" w:hAnsiTheme="minorEastAsia" w:cs="MS-PMincho" w:hint="eastAsia"/>
          <w:kern w:val="0"/>
          <w:sz w:val="24"/>
          <w:szCs w:val="24"/>
        </w:rPr>
        <w:t>月26日（土）</w:t>
      </w:r>
      <w:r w:rsidRPr="00AF7A59">
        <w:rPr>
          <w:rFonts w:asciiTheme="minorEastAsia" w:hAnsiTheme="minorEastAsia" w:cs="MS-PMincho"/>
          <w:kern w:val="0"/>
          <w:sz w:val="24"/>
          <w:szCs w:val="24"/>
        </w:rPr>
        <w:t>1</w:t>
      </w:r>
      <w:r w:rsidRPr="00AF7A59">
        <w:rPr>
          <w:rFonts w:asciiTheme="minorEastAsia" w:hAnsiTheme="minorEastAsia" w:cs="MS-PMincho" w:hint="eastAsia"/>
          <w:kern w:val="0"/>
          <w:sz w:val="24"/>
          <w:szCs w:val="24"/>
        </w:rPr>
        <w:t>3</w:t>
      </w:r>
      <w:r w:rsidRPr="00AF7A59">
        <w:rPr>
          <w:rFonts w:asciiTheme="minorEastAsia" w:hAnsiTheme="minorEastAsia" w:cs="MS-PMincho"/>
          <w:kern w:val="0"/>
          <w:sz w:val="24"/>
          <w:szCs w:val="24"/>
        </w:rPr>
        <w:t>:</w:t>
      </w:r>
      <w:r w:rsidRPr="00AF7A59">
        <w:rPr>
          <w:rFonts w:asciiTheme="minorEastAsia" w:hAnsiTheme="minorEastAsia" w:cs="MS-PMincho" w:hint="eastAsia"/>
          <w:kern w:val="0"/>
          <w:sz w:val="24"/>
          <w:szCs w:val="24"/>
        </w:rPr>
        <w:t>3</w:t>
      </w:r>
      <w:r w:rsidRPr="00AF7A59">
        <w:rPr>
          <w:rFonts w:asciiTheme="minorEastAsia" w:hAnsiTheme="minorEastAsia" w:cs="MS-PMincho"/>
          <w:kern w:val="0"/>
          <w:sz w:val="24"/>
          <w:szCs w:val="24"/>
        </w:rPr>
        <w:t>0</w:t>
      </w:r>
      <w:r w:rsidRPr="00AF7A59">
        <w:rPr>
          <w:rFonts w:asciiTheme="minorEastAsia" w:hAnsiTheme="minorEastAsia" w:cs="MS-PMincho" w:hint="eastAsia"/>
          <w:kern w:val="0"/>
          <w:sz w:val="24"/>
          <w:szCs w:val="24"/>
        </w:rPr>
        <w:t>～</w:t>
      </w:r>
      <w:r w:rsidRPr="00AF7A59">
        <w:rPr>
          <w:rFonts w:asciiTheme="minorEastAsia" w:hAnsiTheme="minorEastAsia" w:cs="MS-PMincho"/>
          <w:kern w:val="0"/>
          <w:sz w:val="24"/>
          <w:szCs w:val="24"/>
        </w:rPr>
        <w:t>1</w:t>
      </w:r>
      <w:r w:rsidRPr="00AF7A59">
        <w:rPr>
          <w:rFonts w:asciiTheme="minorEastAsia" w:hAnsiTheme="minorEastAsia" w:cs="MS-PMincho" w:hint="eastAsia"/>
          <w:kern w:val="0"/>
          <w:sz w:val="24"/>
          <w:szCs w:val="24"/>
        </w:rPr>
        <w:t>7</w:t>
      </w:r>
      <w:r w:rsidRPr="00AF7A59">
        <w:rPr>
          <w:rFonts w:asciiTheme="minorEastAsia" w:hAnsiTheme="minorEastAsia" w:cs="MS-PMincho"/>
          <w:kern w:val="0"/>
          <w:sz w:val="24"/>
          <w:szCs w:val="24"/>
        </w:rPr>
        <w:t>:00</w:t>
      </w:r>
    </w:p>
    <w:p w14:paraId="35748348" w14:textId="3A6E39B2" w:rsidR="00AF7A59" w:rsidRPr="00AF7A59" w:rsidRDefault="00AF7A59" w:rsidP="00AF7A59">
      <w:pPr>
        <w:autoSpaceDE w:val="0"/>
        <w:autoSpaceDN w:val="0"/>
        <w:adjustRightInd w:val="0"/>
        <w:jc w:val="left"/>
        <w:rPr>
          <w:rFonts w:asciiTheme="minorEastAsia" w:hAnsiTheme="minorEastAsia" w:cs="MS-PMincho"/>
          <w:kern w:val="0"/>
          <w:sz w:val="24"/>
          <w:szCs w:val="24"/>
        </w:rPr>
      </w:pPr>
      <w:r w:rsidRPr="00AF7A59">
        <w:rPr>
          <w:rFonts w:asciiTheme="minorEastAsia" w:hAnsiTheme="minorEastAsia" w:cs="MS-PMincho" w:hint="eastAsia"/>
          <w:b/>
          <w:bCs/>
          <w:kern w:val="0"/>
          <w:sz w:val="24"/>
          <w:szCs w:val="24"/>
        </w:rPr>
        <w:t>場所：</w:t>
      </w:r>
      <w:r w:rsidRPr="00AF7A59">
        <w:rPr>
          <w:rFonts w:asciiTheme="minorEastAsia" w:hAnsiTheme="minorEastAsia" w:cs="MS-PMincho"/>
          <w:b/>
          <w:bCs/>
          <w:kern w:val="0"/>
          <w:sz w:val="24"/>
          <w:szCs w:val="24"/>
        </w:rPr>
        <w:t xml:space="preserve"> </w:t>
      </w:r>
      <w:r w:rsidRPr="00AF7A59">
        <w:rPr>
          <w:rFonts w:asciiTheme="minorEastAsia" w:hAnsiTheme="minorEastAsia" w:cs="MS-PMincho" w:hint="eastAsia"/>
          <w:kern w:val="0"/>
          <w:sz w:val="24"/>
          <w:szCs w:val="24"/>
        </w:rPr>
        <w:t>オンライン</w:t>
      </w:r>
    </w:p>
    <w:p w14:paraId="452AAA2A" w14:textId="5D30D552" w:rsidR="000D7695" w:rsidRPr="00AF7A59" w:rsidRDefault="000D7695" w:rsidP="000D7695">
      <w:pPr>
        <w:widowControl/>
        <w:jc w:val="left"/>
        <w:rPr>
          <w:rFonts w:asciiTheme="minorEastAsia" w:hAnsiTheme="minorEastAsia" w:cs="ＭＳ Ｐゴシック"/>
          <w:b/>
          <w:bCs/>
          <w:color w:val="000000"/>
          <w:kern w:val="0"/>
          <w:sz w:val="28"/>
          <w:szCs w:val="28"/>
        </w:rPr>
      </w:pPr>
      <w:r w:rsidRPr="00AF7A59">
        <w:rPr>
          <w:rFonts w:asciiTheme="minorEastAsia" w:hAnsiTheme="minorEastAsia" w:cs="ＭＳ Ｐゴシック"/>
          <w:b/>
          <w:bCs/>
          <w:color w:val="000000"/>
          <w:kern w:val="0"/>
          <w:sz w:val="28"/>
          <w:szCs w:val="28"/>
        </w:rPr>
        <w:t>プログラム</w:t>
      </w:r>
    </w:p>
    <w:p w14:paraId="10CEE899"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8"/>
          <w:szCs w:val="28"/>
        </w:rPr>
      </w:pPr>
    </w:p>
    <w:p w14:paraId="6CBDF92A" w14:textId="77777777" w:rsidR="000D7695" w:rsidRDefault="000D7695" w:rsidP="000D7695">
      <w:pPr>
        <w:widowControl/>
        <w:jc w:val="left"/>
        <w:rPr>
          <w:rFonts w:ascii="Hiragino Kaku Gothic ProN" w:eastAsia="ＭＳ Ｐ明朝" w:hAnsi="Hiragino Kaku Gothic ProN" w:cs="ＭＳ Ｐゴシック" w:hint="eastAsia"/>
          <w:color w:val="000000"/>
          <w:kern w:val="0"/>
          <w:sz w:val="17"/>
          <w:szCs w:val="17"/>
        </w:rPr>
        <w:sectPr w:rsidR="000D7695" w:rsidSect="00AF7A59">
          <w:pgSz w:w="11906" w:h="16838"/>
          <w:pgMar w:top="568" w:right="720" w:bottom="720" w:left="720" w:header="851" w:footer="992" w:gutter="0"/>
          <w:cols w:space="425"/>
          <w:docGrid w:type="lines" w:linePitch="360"/>
        </w:sectPr>
      </w:pPr>
    </w:p>
    <w:p w14:paraId="46B4C452" w14:textId="66116B04" w:rsidR="00AF7A59" w:rsidRPr="00AF7A59" w:rsidRDefault="000D7695" w:rsidP="00AF7A59">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13</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30</w:t>
      </w:r>
      <w:r w:rsidRPr="00986937">
        <w:rPr>
          <w:rFonts w:ascii="Hiragino Kaku Gothic ProN" w:eastAsia="ＭＳ Ｐ明朝" w:hAnsi="Hiragino Kaku Gothic ProN" w:cs="ＭＳ Ｐゴシック"/>
          <w:b/>
          <w:bCs/>
          <w:color w:val="000000"/>
          <w:kern w:val="0"/>
          <w:sz w:val="24"/>
          <w:szCs w:val="24"/>
        </w:rPr>
        <w:t xml:space="preserve">　</w:t>
      </w:r>
      <w:r w:rsidR="00AF7A59">
        <w:rPr>
          <w:rFonts w:ascii="Hiragino Kaku Gothic ProN" w:eastAsia="ＭＳ Ｐ明朝" w:hAnsi="Hiragino Kaku Gothic ProN" w:cs="ＭＳ Ｐゴシック" w:hint="eastAsia"/>
          <w:b/>
          <w:bCs/>
          <w:color w:val="000000"/>
          <w:kern w:val="0"/>
          <w:sz w:val="24"/>
          <w:szCs w:val="24"/>
        </w:rPr>
        <w:t xml:space="preserve">主催者挨拶　</w:t>
      </w:r>
      <w:r w:rsidR="00AF7A59" w:rsidRPr="00986937">
        <w:rPr>
          <w:rFonts w:ascii="Hiragino Kaku Gothic ProN" w:eastAsia="ＭＳ Ｐ明朝" w:hAnsi="Hiragino Kaku Gothic ProN" w:cs="ＭＳ Ｐゴシック"/>
          <w:color w:val="000000"/>
          <w:kern w:val="0"/>
          <w:sz w:val="24"/>
          <w:szCs w:val="24"/>
        </w:rPr>
        <w:t>村山　美穂（日本学術会議第二部会員、京都大学野生動物研究センター教授）</w:t>
      </w:r>
    </w:p>
    <w:p w14:paraId="551FBAA0" w14:textId="0FBA39EC" w:rsidR="00AF7A59" w:rsidRPr="00AF7A59" w:rsidRDefault="00AF7A59" w:rsidP="00AF7A59">
      <w:pPr>
        <w:pStyle w:val="HTML"/>
        <w:tabs>
          <w:tab w:val="clear" w:pos="916"/>
        </w:tabs>
        <w:ind w:leftChars="405" w:left="850"/>
        <w:rPr>
          <w:rFonts w:ascii="ＭＳ Ｐ明朝" w:eastAsia="ＭＳ Ｐ明朝" w:hAnsi="ＭＳ Ｐ明朝"/>
        </w:rPr>
      </w:pPr>
      <w:r>
        <w:rPr>
          <w:rFonts w:ascii="Hiragino Kaku Gothic ProN" w:eastAsia="ＭＳ Ｐ明朝" w:hAnsi="Hiragino Kaku Gothic ProN" w:cs="ＭＳ Ｐゴシック" w:hint="eastAsia"/>
          <w:b/>
          <w:bCs/>
          <w:color w:val="000000"/>
        </w:rPr>
        <w:t xml:space="preserve">主賓挨拶　</w:t>
      </w:r>
      <w:r w:rsidRPr="005B52A0">
        <w:rPr>
          <w:rFonts w:ascii="ＭＳ Ｐ明朝" w:eastAsia="ＭＳ Ｐ明朝" w:hAnsi="ＭＳ Ｐ明朝"/>
        </w:rPr>
        <w:t>則久</w:t>
      </w:r>
      <w:r>
        <w:rPr>
          <w:rFonts w:ascii="ＭＳ Ｐ明朝" w:eastAsia="ＭＳ Ｐ明朝" w:hAnsi="ＭＳ Ｐ明朝" w:hint="eastAsia"/>
        </w:rPr>
        <w:t xml:space="preserve">　</w:t>
      </w:r>
      <w:r w:rsidRPr="005B52A0">
        <w:rPr>
          <w:rFonts w:ascii="ＭＳ Ｐ明朝" w:eastAsia="ＭＳ Ｐ明朝" w:hAnsi="ＭＳ Ｐ明朝"/>
        </w:rPr>
        <w:t>雅司</w:t>
      </w:r>
      <w:r w:rsidRPr="005B52A0">
        <w:rPr>
          <w:rFonts w:ascii="ＭＳ Ｐ明朝" w:eastAsia="ＭＳ Ｐ明朝" w:hAnsi="ＭＳ Ｐ明朝" w:cs="ＭＳ Ｐゴシック" w:hint="eastAsia"/>
          <w:color w:val="000000"/>
        </w:rPr>
        <w:t>（</w:t>
      </w:r>
      <w:r w:rsidRPr="005B52A0">
        <w:rPr>
          <w:rFonts w:ascii="ＭＳ Ｐ明朝" w:eastAsia="ＭＳ Ｐ明朝" w:hAnsi="ＭＳ Ｐ明朝" w:cs="ＭＳ Ｐゴシック"/>
          <w:color w:val="000000"/>
        </w:rPr>
        <w:t>環境省担当者</w:t>
      </w:r>
      <w:r w:rsidRPr="005B52A0">
        <w:rPr>
          <w:rFonts w:ascii="ＭＳ Ｐ明朝" w:eastAsia="ＭＳ Ｐ明朝" w:hAnsi="ＭＳ Ｐ明朝"/>
        </w:rPr>
        <w:t>自然環境局野生生物課</w:t>
      </w:r>
      <w:r>
        <w:rPr>
          <w:rFonts w:ascii="ＭＳ Ｐ明朝" w:eastAsia="ＭＳ Ｐ明朝" w:hAnsi="ＭＳ Ｐ明朝" w:hint="eastAsia"/>
        </w:rPr>
        <w:t>長</w:t>
      </w:r>
      <w:r w:rsidRPr="005B52A0">
        <w:rPr>
          <w:rFonts w:ascii="ＭＳ Ｐ明朝" w:eastAsia="ＭＳ Ｐ明朝" w:hAnsi="ＭＳ Ｐ明朝" w:hint="eastAsia"/>
        </w:rPr>
        <w:t>）</w:t>
      </w:r>
    </w:p>
    <w:p w14:paraId="5EB4F2EC" w14:textId="77777777" w:rsidR="00AF7A59" w:rsidRDefault="000D7695" w:rsidP="00AF7A59">
      <w:pPr>
        <w:widowControl/>
        <w:ind w:firstLine="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趣旨説明</w:t>
      </w:r>
      <w:r w:rsidR="00AF7A59">
        <w:rPr>
          <w:rFonts w:ascii="Hiragino Kaku Gothic ProN" w:eastAsia="ＭＳ Ｐ明朝" w:hAnsi="Hiragino Kaku Gothic ProN" w:cs="ＭＳ Ｐゴシック" w:hint="eastAsia"/>
          <w:b/>
          <w:bCs/>
          <w:color w:val="000000"/>
          <w:kern w:val="0"/>
          <w:sz w:val="24"/>
          <w:szCs w:val="24"/>
        </w:rPr>
        <w:t xml:space="preserve">　</w:t>
      </w:r>
      <w:r w:rsidR="00AF7A59" w:rsidRPr="00986937">
        <w:rPr>
          <w:rFonts w:ascii="Hiragino Kaku Gothic ProN" w:eastAsia="ＭＳ Ｐ明朝" w:hAnsi="Hiragino Kaku Gothic ProN" w:cs="ＭＳ Ｐゴシック"/>
          <w:color w:val="000000"/>
          <w:kern w:val="0"/>
          <w:sz w:val="24"/>
          <w:szCs w:val="24"/>
        </w:rPr>
        <w:t>吉川　泰弘（岡山理科大学獣医学部長）</w:t>
      </w:r>
    </w:p>
    <w:p w14:paraId="646DBC5B" w14:textId="5ED83042" w:rsidR="000D7695" w:rsidRPr="00AF7A59" w:rsidRDefault="000D7695" w:rsidP="00AF7A59">
      <w:pPr>
        <w:widowControl/>
        <w:ind w:firstLine="840"/>
        <w:jc w:val="left"/>
        <w:rPr>
          <w:rFonts w:ascii="Hiragino Kaku Gothic ProN" w:eastAsia="ＭＳ Ｐ明朝" w:hAnsi="Hiragino Kaku Gothic ProN" w:cs="ＭＳ Ｐゴシック" w:hint="eastAsia"/>
          <w:color w:val="000000"/>
          <w:kern w:val="0"/>
          <w:sz w:val="24"/>
          <w:szCs w:val="24"/>
        </w:rPr>
      </w:pPr>
    </w:p>
    <w:p w14:paraId="60DFE72B"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13</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40</w:t>
      </w:r>
      <w:r w:rsidRPr="00986937">
        <w:rPr>
          <w:rFonts w:ascii="Hiragino Kaku Gothic ProN" w:eastAsia="ＭＳ Ｐ明朝" w:hAnsi="Hiragino Kaku Gothic ProN" w:cs="ＭＳ Ｐゴシック"/>
          <w:b/>
          <w:bCs/>
          <w:color w:val="000000"/>
          <w:kern w:val="0"/>
          <w:sz w:val="24"/>
          <w:szCs w:val="24"/>
        </w:rPr>
        <w:t xml:space="preserve">　「生物多様性とヒト」</w:t>
      </w:r>
      <w:r w:rsidRPr="00986937">
        <w:rPr>
          <w:rFonts w:ascii="Hiragino Kaku Gothic ProN" w:eastAsia="ＭＳ Ｐ明朝" w:hAnsi="Hiragino Kaku Gothic ProN" w:cs="ＭＳ Ｐゴシック"/>
          <w:b/>
          <w:bCs/>
          <w:color w:val="000000"/>
          <w:kern w:val="0"/>
          <w:sz w:val="24"/>
          <w:szCs w:val="24"/>
        </w:rPr>
        <w:t xml:space="preserve"> </w:t>
      </w:r>
    </w:p>
    <w:p w14:paraId="08B43CFC" w14:textId="77777777" w:rsidR="000D7695" w:rsidRDefault="000D7695" w:rsidP="000D7695">
      <w:pPr>
        <w:widowControl/>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 xml:space="preserve">          </w:t>
      </w:r>
      <w:r w:rsidRPr="00986937">
        <w:rPr>
          <w:rFonts w:ascii="Hiragino Kaku Gothic ProN" w:eastAsia="ＭＳ Ｐ明朝" w:hAnsi="Hiragino Kaku Gothic ProN" w:cs="ＭＳ Ｐゴシック"/>
          <w:color w:val="000000"/>
          <w:kern w:val="0"/>
          <w:sz w:val="24"/>
          <w:szCs w:val="24"/>
        </w:rPr>
        <w:t>吉川　泰弘（岡山理科大学獣医学部長）</w:t>
      </w:r>
    </w:p>
    <w:p w14:paraId="0594334B"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21806A03" w14:textId="77777777" w:rsidR="000D7695" w:rsidRPr="00986937" w:rsidRDefault="000D7695" w:rsidP="000D7695">
      <w:pPr>
        <w:widowControl/>
        <w:ind w:leftChars="800"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生物とそのゲノム進化を基盤に「生物多様性と感染症とヒトの関係」を考える。進化を考える時に注意しなければならない点が</w:t>
      </w:r>
      <w:r w:rsidRPr="00986937">
        <w:rPr>
          <w:rFonts w:ascii="Hiragino Kaku Gothic ProN" w:eastAsia="ＭＳ Ｐ明朝" w:hAnsi="Hiragino Kaku Gothic ProN" w:cs="ＭＳ Ｐゴシック"/>
          <w:color w:val="000000"/>
          <w:kern w:val="0"/>
          <w:sz w:val="24"/>
          <w:szCs w:val="24"/>
        </w:rPr>
        <w:t>3</w:t>
      </w:r>
      <w:r w:rsidRPr="00986937">
        <w:rPr>
          <w:rFonts w:ascii="Hiragino Kaku Gothic ProN" w:eastAsia="ＭＳ Ｐ明朝" w:hAnsi="Hiragino Kaku Gothic ProN" w:cs="ＭＳ Ｐゴシック"/>
          <w:color w:val="000000"/>
          <w:kern w:val="0"/>
          <w:sz w:val="24"/>
          <w:szCs w:val="24"/>
        </w:rPr>
        <w:t>つある。</w:t>
      </w:r>
    </w:p>
    <w:p w14:paraId="566FBD8B" w14:textId="77777777" w:rsidR="000D7695" w:rsidRPr="00986937" w:rsidRDefault="000D7695" w:rsidP="000D7695">
      <w:pPr>
        <w:widowControl/>
        <w:ind w:leftChars="400" w:left="840" w:firstLine="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①</w:t>
      </w:r>
      <w:r w:rsidRPr="00986937">
        <w:rPr>
          <w:rFonts w:ascii="Hiragino Kaku Gothic ProN" w:eastAsia="ＭＳ Ｐ明朝" w:hAnsi="Hiragino Kaku Gothic ProN" w:cs="ＭＳ Ｐゴシック"/>
          <w:color w:val="000000"/>
          <w:kern w:val="0"/>
          <w:sz w:val="24"/>
          <w:szCs w:val="24"/>
        </w:rPr>
        <w:t>地球環境の激変を無視し</w:t>
      </w:r>
      <w:r w:rsidRPr="00986937">
        <w:rPr>
          <w:rFonts w:ascii="Hiragino Kaku Gothic ProN" w:eastAsia="ＭＳ Ｐ明朝" w:hAnsi="Hiragino Kaku Gothic ProN" w:cs="ＭＳ Ｐゴシック" w:hint="eastAsia"/>
          <w:color w:val="000000"/>
          <w:kern w:val="0"/>
          <w:sz w:val="24"/>
          <w:szCs w:val="24"/>
        </w:rPr>
        <w:t xml:space="preserve">　　</w:t>
      </w:r>
      <w:r w:rsidRPr="00986937">
        <w:rPr>
          <w:rFonts w:ascii="Hiragino Kaku Gothic ProN" w:eastAsia="ＭＳ Ｐ明朝" w:hAnsi="Hiragino Kaku Gothic ProN" w:cs="ＭＳ Ｐゴシック"/>
          <w:color w:val="000000"/>
          <w:kern w:val="0"/>
          <w:sz w:val="24"/>
          <w:szCs w:val="24"/>
        </w:rPr>
        <w:t>、生物のみで進化を解釈することはできない。</w:t>
      </w:r>
    </w:p>
    <w:p w14:paraId="07E62790" w14:textId="77777777" w:rsidR="000D7695" w:rsidRDefault="000D7695" w:rsidP="000D7695">
      <w:pPr>
        <w:widowControl/>
        <w:ind w:leftChars="800"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②40</w:t>
      </w:r>
      <w:r w:rsidRPr="00986937">
        <w:rPr>
          <w:rFonts w:ascii="Hiragino Kaku Gothic ProN" w:eastAsia="ＭＳ Ｐ明朝" w:hAnsi="Hiragino Kaku Gothic ProN" w:cs="ＭＳ Ｐゴシック"/>
          <w:color w:val="000000"/>
          <w:kern w:val="0"/>
          <w:sz w:val="24"/>
          <w:szCs w:val="24"/>
        </w:rPr>
        <w:t>億年の生物進化を考える時には、実時間の長さで、その経過を考える必要が</w:t>
      </w:r>
    </w:p>
    <w:p w14:paraId="17C77024" w14:textId="104A27D1" w:rsidR="000D7695" w:rsidRPr="00986937" w:rsidRDefault="000D7695" w:rsidP="000D7695">
      <w:pPr>
        <w:widowControl/>
        <w:ind w:leftChars="800" w:left="1680" w:firstLineChars="100" w:firstLine="2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ある。</w:t>
      </w:r>
    </w:p>
    <w:p w14:paraId="7FA39E9C" w14:textId="77777777" w:rsidR="000D7695" w:rsidRDefault="000D7695" w:rsidP="000D7695">
      <w:pPr>
        <w:widowControl/>
        <w:ind w:leftChars="800"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③</w:t>
      </w:r>
      <w:r w:rsidRPr="00986937">
        <w:rPr>
          <w:rFonts w:ascii="Hiragino Kaku Gothic ProN" w:eastAsia="ＭＳ Ｐ明朝" w:hAnsi="Hiragino Kaku Gothic ProN" w:cs="ＭＳ Ｐゴシック"/>
          <w:color w:val="000000"/>
          <w:kern w:val="0"/>
          <w:sz w:val="24"/>
          <w:szCs w:val="24"/>
        </w:rPr>
        <w:t>生物の分岐・多様性と相互作用、エネルギーや物質循環を考えるには生物の</w:t>
      </w:r>
    </w:p>
    <w:p w14:paraId="5925C51B" w14:textId="30A33135" w:rsidR="000D7695" w:rsidRPr="00986937" w:rsidRDefault="000D7695" w:rsidP="000D7695">
      <w:pPr>
        <w:widowControl/>
        <w:ind w:leftChars="900" w:left="189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定量的な存在比を考慮する必要がある。食物網、感染症網の中でヒトの存在を考えてみたい。</w:t>
      </w:r>
    </w:p>
    <w:p w14:paraId="19078736"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50DAD365" w14:textId="77777777" w:rsidR="000D7695"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14</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10</w:t>
      </w:r>
      <w:r w:rsidRPr="00986937">
        <w:rPr>
          <w:rFonts w:ascii="Hiragino Kaku Gothic ProN" w:eastAsia="ＭＳ Ｐ明朝" w:hAnsi="Hiragino Kaku Gothic ProN" w:cs="ＭＳ Ｐゴシック"/>
          <w:b/>
          <w:bCs/>
          <w:color w:val="000000"/>
          <w:kern w:val="0"/>
          <w:sz w:val="24"/>
          <w:szCs w:val="24"/>
        </w:rPr>
        <w:t xml:space="preserve">　「海洋ウイルスと地球環境」</w:t>
      </w:r>
      <w:r w:rsidRPr="00986937">
        <w:rPr>
          <w:rFonts w:ascii="Hiragino Kaku Gothic ProN" w:eastAsia="ＭＳ Ｐ明朝" w:hAnsi="Hiragino Kaku Gothic ProN" w:cs="ＭＳ Ｐゴシック"/>
          <w:b/>
          <w:bCs/>
          <w:color w:val="000000"/>
          <w:kern w:val="0"/>
          <w:sz w:val="24"/>
          <w:szCs w:val="24"/>
        </w:rPr>
        <w:t xml:space="preserve"> </w:t>
      </w:r>
    </w:p>
    <w:p w14:paraId="75ECAD0B" w14:textId="77777777" w:rsidR="000D7695" w:rsidRDefault="000D7695" w:rsidP="000D7695">
      <w:pPr>
        <w:widowControl/>
        <w:ind w:firstLine="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緒方　博之（京都大学化学研究所教授）</w:t>
      </w:r>
    </w:p>
    <w:p w14:paraId="13B779A8" w14:textId="77777777" w:rsidR="000D7695" w:rsidRPr="00986937" w:rsidRDefault="000D7695" w:rsidP="000D7695">
      <w:pPr>
        <w:widowControl/>
        <w:ind w:firstLine="840"/>
        <w:jc w:val="left"/>
        <w:rPr>
          <w:rFonts w:ascii="Hiragino Kaku Gothic ProN" w:eastAsia="ＭＳ Ｐ明朝" w:hAnsi="Hiragino Kaku Gothic ProN" w:cs="ＭＳ Ｐゴシック" w:hint="eastAsia"/>
          <w:color w:val="000000"/>
          <w:kern w:val="0"/>
          <w:sz w:val="24"/>
          <w:szCs w:val="24"/>
        </w:rPr>
      </w:pPr>
    </w:p>
    <w:p w14:paraId="00C2E2D9" w14:textId="77777777" w:rsidR="000D7695" w:rsidRPr="00986937" w:rsidRDefault="000D7695" w:rsidP="000D7695">
      <w:pPr>
        <w:widowControl/>
        <w:ind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海洋では微生物が生態系の基盤として生命活動を支えている。そうした微生物も、日々ウイルス感染に苛まれている。海洋ウイルス学は、自然界におけるウイルスの役割は何かを「問い」として出発し、ウイルスが微生物生態系の安定と物質循環に寄与する因子であることを明かしつつある。最先端ゲノム解析から見えてきた海洋ウイルスに関する知見を紹介し、ウイルスが生物多様性の切り離せない「部分」であるという視点を提供したい。</w:t>
      </w:r>
    </w:p>
    <w:p w14:paraId="4F8556E1"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4962CA7C"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lastRenderedPageBreak/>
        <w:t>14</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40</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15</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00</w:t>
      </w:r>
      <w:r w:rsidRPr="00986937">
        <w:rPr>
          <w:rFonts w:ascii="Hiragino Kaku Gothic ProN" w:eastAsia="ＭＳ Ｐ明朝" w:hAnsi="Hiragino Kaku Gothic ProN" w:cs="ＭＳ Ｐゴシック"/>
          <w:b/>
          <w:bCs/>
          <w:color w:val="000000"/>
          <w:kern w:val="0"/>
          <w:sz w:val="24"/>
          <w:szCs w:val="24"/>
        </w:rPr>
        <w:t xml:space="preserve">　（　休憩　）</w:t>
      </w:r>
    </w:p>
    <w:p w14:paraId="621977B9" w14:textId="77777777" w:rsidR="000D7695"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p>
    <w:p w14:paraId="0612E521"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15</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00</w:t>
      </w:r>
      <w:r w:rsidRPr="00986937">
        <w:rPr>
          <w:rFonts w:ascii="Hiragino Kaku Gothic ProN" w:eastAsia="ＭＳ Ｐ明朝" w:hAnsi="Hiragino Kaku Gothic ProN" w:cs="ＭＳ Ｐゴシック"/>
          <w:b/>
          <w:bCs/>
          <w:color w:val="000000"/>
          <w:kern w:val="0"/>
          <w:sz w:val="24"/>
          <w:szCs w:val="24"/>
        </w:rPr>
        <w:t xml:space="preserve">　「サンゴ礁生態系とオニヒトデ大量発生」</w:t>
      </w:r>
      <w:r w:rsidRPr="00986937">
        <w:rPr>
          <w:rFonts w:ascii="Hiragino Kaku Gothic ProN" w:eastAsia="ＭＳ Ｐ明朝" w:hAnsi="Hiragino Kaku Gothic ProN" w:cs="ＭＳ Ｐゴシック"/>
          <w:b/>
          <w:bCs/>
          <w:color w:val="000000"/>
          <w:kern w:val="0"/>
          <w:sz w:val="24"/>
          <w:szCs w:val="24"/>
        </w:rPr>
        <w:t xml:space="preserve"> </w:t>
      </w:r>
    </w:p>
    <w:p w14:paraId="1DECCC34"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           </w:t>
      </w:r>
      <w:r w:rsidRPr="00986937">
        <w:rPr>
          <w:rFonts w:ascii="Hiragino Kaku Gothic ProN" w:eastAsia="ＭＳ Ｐ明朝" w:hAnsi="Hiragino Kaku Gothic ProN" w:cs="ＭＳ Ｐゴシック"/>
          <w:color w:val="000000"/>
          <w:kern w:val="0"/>
          <w:sz w:val="24"/>
          <w:szCs w:val="24"/>
        </w:rPr>
        <w:t>安田　仁奈（日本学術会議連携会員、宮崎大学農学部准教授）</w:t>
      </w:r>
    </w:p>
    <w:p w14:paraId="2062969F" w14:textId="77777777" w:rsidR="000D7695" w:rsidRDefault="000D7695" w:rsidP="000D7695">
      <w:pPr>
        <w:widowControl/>
        <w:ind w:left="840"/>
        <w:jc w:val="left"/>
        <w:rPr>
          <w:rFonts w:ascii="Hiragino Kaku Gothic ProN" w:eastAsia="ＭＳ Ｐ明朝" w:hAnsi="Hiragino Kaku Gothic ProN" w:cs="ＭＳ Ｐゴシック" w:hint="eastAsia"/>
          <w:color w:val="000000"/>
          <w:kern w:val="0"/>
          <w:sz w:val="24"/>
          <w:szCs w:val="24"/>
        </w:rPr>
      </w:pPr>
    </w:p>
    <w:p w14:paraId="0139204A" w14:textId="77777777" w:rsidR="000D7695" w:rsidRPr="00986937" w:rsidRDefault="000D7695" w:rsidP="000D7695">
      <w:pPr>
        <w:widowControl/>
        <w:ind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サンゴ礁生態系は、名前のある海洋生物のうちの</w:t>
      </w:r>
      <w:r w:rsidRPr="00986937">
        <w:rPr>
          <w:rFonts w:ascii="Hiragino Kaku Gothic ProN" w:eastAsia="ＭＳ Ｐ明朝" w:hAnsi="Hiragino Kaku Gothic ProN" w:cs="ＭＳ Ｐゴシック"/>
          <w:color w:val="000000"/>
          <w:kern w:val="0"/>
          <w:sz w:val="24"/>
          <w:szCs w:val="24"/>
        </w:rPr>
        <w:t>32</w:t>
      </w:r>
      <w:r w:rsidRPr="00986937">
        <w:rPr>
          <w:rFonts w:ascii="Hiragino Kaku Gothic ProN" w:eastAsia="ＭＳ Ｐ明朝" w:hAnsi="Hiragino Kaku Gothic ProN" w:cs="ＭＳ Ｐゴシック"/>
          <w:color w:val="000000"/>
          <w:kern w:val="0"/>
          <w:sz w:val="24"/>
          <w:szCs w:val="24"/>
        </w:rPr>
        <w:t>％が集中する高い生物多様性を有する生態系であるが、現在、</w:t>
      </w:r>
      <w:r w:rsidRPr="00986937">
        <w:rPr>
          <w:rFonts w:ascii="Hiragino Kaku Gothic ProN" w:eastAsia="ＭＳ Ｐ明朝" w:hAnsi="Hiragino Kaku Gothic ProN" w:cs="ＭＳ Ｐゴシック"/>
          <w:color w:val="000000"/>
          <w:kern w:val="0"/>
          <w:sz w:val="24"/>
          <w:szCs w:val="24"/>
        </w:rPr>
        <w:t>75</w:t>
      </w:r>
      <w:r w:rsidRPr="00986937">
        <w:rPr>
          <w:rFonts w:ascii="Hiragino Kaku Gothic ProN" w:eastAsia="ＭＳ Ｐ明朝" w:hAnsi="Hiragino Kaku Gothic ProN" w:cs="ＭＳ Ｐゴシック"/>
          <w:color w:val="000000"/>
          <w:kern w:val="0"/>
          <w:sz w:val="24"/>
          <w:szCs w:val="24"/>
        </w:rPr>
        <w:t>％以上のサンゴ礁域が脅かされている。その主因のひとつはサンゴ捕食者であるオニヒトデの大量発生である。オニヒトデの生態、特に大量発生の原因とも密接にかかわりのある初期生態について分かってきたこととともに、オニヒトデの大量発生がサンゴ礁生態系の生物多様性に与えるインパクトや生物の地域名があることの意味について考えてみたい。</w:t>
      </w:r>
    </w:p>
    <w:p w14:paraId="07987826"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7F46054C"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15</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30</w:t>
      </w:r>
      <w:r w:rsidRPr="00986937">
        <w:rPr>
          <w:rFonts w:ascii="Hiragino Kaku Gothic ProN" w:eastAsia="ＭＳ Ｐ明朝" w:hAnsi="Hiragino Kaku Gothic ProN" w:cs="ＭＳ Ｐゴシック"/>
          <w:b/>
          <w:bCs/>
          <w:color w:val="000000"/>
          <w:kern w:val="0"/>
          <w:sz w:val="24"/>
          <w:szCs w:val="24"/>
        </w:rPr>
        <w:t xml:space="preserve">　「鳥類、哺乳類の生息域外保全」</w:t>
      </w:r>
      <w:r w:rsidRPr="00986937">
        <w:rPr>
          <w:rFonts w:ascii="Hiragino Kaku Gothic ProN" w:eastAsia="ＭＳ Ｐ明朝" w:hAnsi="Hiragino Kaku Gothic ProN" w:cs="ＭＳ Ｐゴシック"/>
          <w:b/>
          <w:bCs/>
          <w:color w:val="000000"/>
          <w:kern w:val="0"/>
          <w:sz w:val="24"/>
          <w:szCs w:val="24"/>
        </w:rPr>
        <w:t> </w:t>
      </w:r>
    </w:p>
    <w:p w14:paraId="3C46227E"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           </w:t>
      </w:r>
      <w:r w:rsidRPr="00986937">
        <w:rPr>
          <w:rFonts w:ascii="Hiragino Kaku Gothic ProN" w:eastAsia="ＭＳ Ｐ明朝" w:hAnsi="Hiragino Kaku Gothic ProN" w:cs="ＭＳ Ｐゴシック"/>
          <w:color w:val="000000"/>
          <w:kern w:val="0"/>
          <w:sz w:val="24"/>
          <w:szCs w:val="24"/>
        </w:rPr>
        <w:t>村山　美穂（日本学術会議第二部会員、京都大学野生動物研究センター教授）</w:t>
      </w:r>
    </w:p>
    <w:p w14:paraId="69A610F7" w14:textId="77777777" w:rsidR="000D7695" w:rsidRDefault="000D7695" w:rsidP="000D7695">
      <w:pPr>
        <w:widowControl/>
        <w:ind w:left="840"/>
        <w:jc w:val="left"/>
        <w:rPr>
          <w:rFonts w:ascii="Hiragino Kaku Gothic ProN" w:eastAsia="ＭＳ Ｐ明朝" w:hAnsi="Hiragino Kaku Gothic ProN" w:cs="ＭＳ Ｐゴシック" w:hint="eastAsia"/>
          <w:color w:val="000000"/>
          <w:kern w:val="0"/>
          <w:sz w:val="24"/>
          <w:szCs w:val="24"/>
        </w:rPr>
      </w:pPr>
    </w:p>
    <w:p w14:paraId="22E5C1BA" w14:textId="77777777" w:rsidR="000D7695" w:rsidRPr="00986937" w:rsidRDefault="000D7695" w:rsidP="000D7695">
      <w:pPr>
        <w:widowControl/>
        <w:ind w:left="168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地球上に哺乳類は約</w:t>
      </w:r>
      <w:r w:rsidRPr="00986937">
        <w:rPr>
          <w:rFonts w:ascii="Hiragino Kaku Gothic ProN" w:eastAsia="ＭＳ Ｐ明朝" w:hAnsi="Hiragino Kaku Gothic ProN" w:cs="ＭＳ Ｐゴシック"/>
          <w:color w:val="000000"/>
          <w:kern w:val="0"/>
          <w:sz w:val="24"/>
          <w:szCs w:val="24"/>
        </w:rPr>
        <w:t>5000</w:t>
      </w:r>
      <w:r w:rsidRPr="00986937">
        <w:rPr>
          <w:rFonts w:ascii="Hiragino Kaku Gothic ProN" w:eastAsia="ＭＳ Ｐ明朝" w:hAnsi="Hiragino Kaku Gothic ProN" w:cs="ＭＳ Ｐゴシック"/>
          <w:color w:val="000000"/>
          <w:kern w:val="0"/>
          <w:sz w:val="24"/>
          <w:szCs w:val="24"/>
        </w:rPr>
        <w:t>種、鳥類は約</w:t>
      </w:r>
      <w:r w:rsidRPr="00986937">
        <w:rPr>
          <w:rFonts w:ascii="Hiragino Kaku Gothic ProN" w:eastAsia="ＭＳ Ｐ明朝" w:hAnsi="Hiragino Kaku Gothic ProN" w:cs="ＭＳ Ｐゴシック"/>
          <w:color w:val="000000"/>
          <w:kern w:val="0"/>
          <w:sz w:val="24"/>
          <w:szCs w:val="24"/>
        </w:rPr>
        <w:t>10000</w:t>
      </w:r>
      <w:r w:rsidRPr="00986937">
        <w:rPr>
          <w:rFonts w:ascii="Hiragino Kaku Gothic ProN" w:eastAsia="ＭＳ Ｐ明朝" w:hAnsi="Hiragino Kaku Gothic ProN" w:cs="ＭＳ Ｐゴシック"/>
          <w:color w:val="000000"/>
          <w:kern w:val="0"/>
          <w:sz w:val="24"/>
          <w:szCs w:val="24"/>
        </w:rPr>
        <w:t>種が存在するが、世界自然保護連合（</w:t>
      </w:r>
      <w:r w:rsidRPr="00986937">
        <w:rPr>
          <w:rFonts w:ascii="Hiragino Kaku Gothic ProN" w:eastAsia="ＭＳ Ｐ明朝" w:hAnsi="Hiragino Kaku Gothic ProN" w:cs="ＭＳ Ｐゴシック"/>
          <w:color w:val="000000"/>
          <w:kern w:val="0"/>
          <w:sz w:val="24"/>
          <w:szCs w:val="24"/>
        </w:rPr>
        <w:t>IUCN</w:t>
      </w:r>
      <w:r w:rsidRPr="00986937">
        <w:rPr>
          <w:rFonts w:ascii="Hiragino Kaku Gothic ProN" w:eastAsia="ＭＳ Ｐ明朝" w:hAnsi="Hiragino Kaku Gothic ProN" w:cs="ＭＳ Ｐゴシック"/>
          <w:color w:val="000000"/>
          <w:kern w:val="0"/>
          <w:sz w:val="24"/>
          <w:szCs w:val="24"/>
        </w:rPr>
        <w:t>）の調査では、哺乳類の</w:t>
      </w:r>
      <w:r w:rsidRPr="00986937">
        <w:rPr>
          <w:rFonts w:ascii="Hiragino Kaku Gothic ProN" w:eastAsia="ＭＳ Ｐ明朝" w:hAnsi="Hiragino Kaku Gothic ProN" w:cs="ＭＳ Ｐゴシック"/>
          <w:color w:val="000000"/>
          <w:kern w:val="0"/>
          <w:sz w:val="24"/>
          <w:szCs w:val="24"/>
        </w:rPr>
        <w:t>26</w:t>
      </w:r>
      <w:r w:rsidRPr="00986937">
        <w:rPr>
          <w:rFonts w:ascii="Hiragino Kaku Gothic ProN" w:eastAsia="ＭＳ Ｐ明朝" w:hAnsi="Hiragino Kaku Gothic ProN" w:cs="ＭＳ Ｐゴシック"/>
          <w:color w:val="000000"/>
          <w:kern w:val="0"/>
          <w:sz w:val="24"/>
          <w:szCs w:val="24"/>
        </w:rPr>
        <w:t>％、鳥類の</w:t>
      </w:r>
      <w:r w:rsidRPr="00986937">
        <w:rPr>
          <w:rFonts w:ascii="Hiragino Kaku Gothic ProN" w:eastAsia="ＭＳ Ｐ明朝" w:hAnsi="Hiragino Kaku Gothic ProN" w:cs="ＭＳ Ｐゴシック"/>
          <w:color w:val="000000"/>
          <w:kern w:val="0"/>
          <w:sz w:val="24"/>
          <w:szCs w:val="24"/>
        </w:rPr>
        <w:t>14</w:t>
      </w:r>
      <w:r w:rsidRPr="00986937">
        <w:rPr>
          <w:rFonts w:ascii="Hiragino Kaku Gothic ProN" w:eastAsia="ＭＳ Ｐ明朝" w:hAnsi="Hiragino Kaku Gothic ProN" w:cs="ＭＳ Ｐゴシック"/>
          <w:color w:val="000000"/>
          <w:kern w:val="0"/>
          <w:sz w:val="24"/>
          <w:szCs w:val="24"/>
        </w:rPr>
        <w:t>％が、近い将来、絶滅する心配がある。野外の生息環境を守るのに加え、飼育下で繁殖させて野生復帰を目指す必要がある。私たちは、卵子や精子を長期保存して、ゲノム、ホルモンの情報から、最適な組合せを選んで繁殖する仕組みを作ろうとしている。日本固有のツシマヤマネコやヤンバルクイナでの取り組みを紹介したい。</w:t>
      </w:r>
    </w:p>
    <w:p w14:paraId="6345C8EC"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0739E319" w14:textId="77777777" w:rsidR="000D7695"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16</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00</w:t>
      </w:r>
      <w:r w:rsidRPr="00986937">
        <w:rPr>
          <w:rFonts w:ascii="Hiragino Kaku Gothic ProN" w:eastAsia="ＭＳ Ｐ明朝" w:hAnsi="Hiragino Kaku Gothic ProN" w:cs="ＭＳ Ｐゴシック"/>
          <w:b/>
          <w:bCs/>
          <w:color w:val="000000"/>
          <w:kern w:val="0"/>
          <w:sz w:val="24"/>
          <w:szCs w:val="24"/>
        </w:rPr>
        <w:t xml:space="preserve">　総合討論</w:t>
      </w:r>
    </w:p>
    <w:p w14:paraId="52C9F5FF"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p>
    <w:p w14:paraId="28EF0F28" w14:textId="77777777" w:rsidR="000D7695" w:rsidRPr="00986937" w:rsidRDefault="000D7695" w:rsidP="000D7695">
      <w:pPr>
        <w:widowControl/>
        <w:jc w:val="left"/>
        <w:rPr>
          <w:rFonts w:ascii="Hiragino Kaku Gothic ProN" w:eastAsia="ＭＳ Ｐ明朝" w:hAnsi="Hiragino Kaku Gothic ProN" w:cs="ＭＳ Ｐゴシック" w:hint="eastAsia"/>
          <w:b/>
          <w:bCs/>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17</w:t>
      </w:r>
      <w:r w:rsidRPr="00986937">
        <w:rPr>
          <w:rFonts w:ascii="Hiragino Kaku Gothic ProN" w:eastAsia="ＭＳ Ｐ明朝" w:hAnsi="Hiragino Kaku Gothic ProN" w:cs="ＭＳ Ｐゴシック"/>
          <w:b/>
          <w:bCs/>
          <w:color w:val="000000"/>
          <w:kern w:val="0"/>
          <w:sz w:val="24"/>
          <w:szCs w:val="24"/>
        </w:rPr>
        <w:t>：</w:t>
      </w:r>
      <w:r w:rsidRPr="00986937">
        <w:rPr>
          <w:rFonts w:ascii="Hiragino Kaku Gothic ProN" w:eastAsia="ＭＳ Ｐ明朝" w:hAnsi="Hiragino Kaku Gothic ProN" w:cs="ＭＳ Ｐゴシック"/>
          <w:b/>
          <w:bCs/>
          <w:color w:val="000000"/>
          <w:kern w:val="0"/>
          <w:sz w:val="24"/>
          <w:szCs w:val="24"/>
        </w:rPr>
        <w:t>00</w:t>
      </w:r>
      <w:r w:rsidRPr="00986937">
        <w:rPr>
          <w:rFonts w:ascii="Hiragino Kaku Gothic ProN" w:eastAsia="ＭＳ Ｐ明朝" w:hAnsi="Hiragino Kaku Gothic ProN" w:cs="ＭＳ Ｐゴシック"/>
          <w:b/>
          <w:bCs/>
          <w:color w:val="000000"/>
          <w:kern w:val="0"/>
          <w:sz w:val="24"/>
          <w:szCs w:val="24"/>
        </w:rPr>
        <w:t xml:space="preserve">　閉会</w:t>
      </w:r>
    </w:p>
    <w:p w14:paraId="4A55549A" w14:textId="77777777" w:rsidR="000D7695" w:rsidRPr="0007284B" w:rsidRDefault="000D7695" w:rsidP="000D7695">
      <w:pPr>
        <w:widowControl/>
        <w:jc w:val="left"/>
        <w:rPr>
          <w:rFonts w:ascii="Hiragino Kaku Gothic ProN" w:eastAsia="ＭＳ Ｐ明朝" w:hAnsi="Hiragino Kaku Gothic ProN" w:cs="ＭＳ Ｐゴシック" w:hint="eastAsia"/>
          <w:color w:val="000000"/>
          <w:kern w:val="0"/>
          <w:sz w:val="17"/>
          <w:szCs w:val="17"/>
        </w:rPr>
      </w:pPr>
    </w:p>
    <w:p w14:paraId="469B74A2"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司会</w:t>
      </w:r>
    </w:p>
    <w:p w14:paraId="54D638C7" w14:textId="77777777" w:rsidR="000D7695" w:rsidRPr="00986937" w:rsidRDefault="000D7695" w:rsidP="000D7695">
      <w:pPr>
        <w:widowControl/>
        <w:ind w:firstLine="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山越　言（日本学術会議連携会員、京都大学アジアアフリカ地域研究研究科教授）</w:t>
      </w:r>
    </w:p>
    <w:p w14:paraId="394D0089"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5A1A643B"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b/>
          <w:bCs/>
          <w:color w:val="000000"/>
          <w:kern w:val="0"/>
          <w:sz w:val="24"/>
          <w:szCs w:val="24"/>
        </w:rPr>
        <w:t>コメンテーター</w:t>
      </w:r>
    </w:p>
    <w:p w14:paraId="287EDB29" w14:textId="56DA9BF7" w:rsidR="00276243" w:rsidRPr="005B52A0" w:rsidRDefault="00276243" w:rsidP="00276243">
      <w:pPr>
        <w:pStyle w:val="HTML"/>
        <w:tabs>
          <w:tab w:val="clear" w:pos="916"/>
        </w:tabs>
        <w:ind w:leftChars="405" w:left="850"/>
        <w:rPr>
          <w:rFonts w:ascii="ＭＳ Ｐ明朝" w:eastAsia="ＭＳ Ｐ明朝" w:hAnsi="ＭＳ Ｐ明朝"/>
        </w:rPr>
      </w:pPr>
      <w:r w:rsidRPr="005B52A0">
        <w:rPr>
          <w:rFonts w:ascii="ＭＳ Ｐ明朝" w:eastAsia="ＭＳ Ｐ明朝" w:hAnsi="ＭＳ Ｐ明朝"/>
        </w:rPr>
        <w:t>則久</w:t>
      </w:r>
      <w:r>
        <w:rPr>
          <w:rFonts w:ascii="ＭＳ Ｐ明朝" w:eastAsia="ＭＳ Ｐ明朝" w:hAnsi="ＭＳ Ｐ明朝" w:hint="eastAsia"/>
        </w:rPr>
        <w:t xml:space="preserve">　</w:t>
      </w:r>
      <w:r w:rsidRPr="005B52A0">
        <w:rPr>
          <w:rFonts w:ascii="ＭＳ Ｐ明朝" w:eastAsia="ＭＳ Ｐ明朝" w:hAnsi="ＭＳ Ｐ明朝"/>
        </w:rPr>
        <w:t>雅司</w:t>
      </w:r>
      <w:r w:rsidRPr="005B52A0">
        <w:rPr>
          <w:rFonts w:ascii="ＭＳ Ｐ明朝" w:eastAsia="ＭＳ Ｐ明朝" w:hAnsi="ＭＳ Ｐ明朝" w:cs="ＭＳ Ｐゴシック" w:hint="eastAsia"/>
          <w:color w:val="000000"/>
        </w:rPr>
        <w:t>（</w:t>
      </w:r>
      <w:r w:rsidRPr="005B52A0">
        <w:rPr>
          <w:rFonts w:ascii="ＭＳ Ｐ明朝" w:eastAsia="ＭＳ Ｐ明朝" w:hAnsi="ＭＳ Ｐ明朝" w:cs="ＭＳ Ｐゴシック"/>
          <w:color w:val="000000"/>
        </w:rPr>
        <w:t>環境省担当者</w:t>
      </w:r>
      <w:r w:rsidRPr="005B52A0">
        <w:rPr>
          <w:rFonts w:ascii="ＭＳ Ｐ明朝" w:eastAsia="ＭＳ Ｐ明朝" w:hAnsi="ＭＳ Ｐ明朝"/>
        </w:rPr>
        <w:t>自然環境局野生生物課</w:t>
      </w:r>
      <w:r w:rsidR="00AF7A59">
        <w:rPr>
          <w:rFonts w:ascii="ＭＳ Ｐ明朝" w:eastAsia="ＭＳ Ｐ明朝" w:hAnsi="ＭＳ Ｐ明朝" w:hint="eastAsia"/>
        </w:rPr>
        <w:t>長</w:t>
      </w:r>
      <w:r w:rsidRPr="005B52A0">
        <w:rPr>
          <w:rFonts w:ascii="ＭＳ Ｐ明朝" w:eastAsia="ＭＳ Ｐ明朝" w:hAnsi="ＭＳ Ｐ明朝" w:hint="eastAsia"/>
        </w:rPr>
        <w:t>）</w:t>
      </w:r>
    </w:p>
    <w:p w14:paraId="41840AD1" w14:textId="77777777" w:rsidR="000D7695" w:rsidRPr="00986937" w:rsidRDefault="000D7695" w:rsidP="000D7695">
      <w:pPr>
        <w:widowControl/>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岡ノ谷　一夫（日本学術会議連携会員、東京大学大学院総合文化研究科教授）</w:t>
      </w:r>
    </w:p>
    <w:p w14:paraId="019FD689" w14:textId="77777777" w:rsidR="000D7695" w:rsidRPr="00986937" w:rsidRDefault="000D7695" w:rsidP="000D7695">
      <w:pPr>
        <w:widowControl/>
        <w:ind w:leftChars="400" w:left="84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大沼あゆみ（日本学術会議連携会員、慶應義塾大学経済学部教授）</w:t>
      </w:r>
    </w:p>
    <w:p w14:paraId="6BF5FABE" w14:textId="77777777" w:rsidR="000D7695" w:rsidRPr="00986937" w:rsidRDefault="000D7695" w:rsidP="005B52A0">
      <w:pPr>
        <w:widowControl/>
        <w:ind w:leftChars="405" w:left="850"/>
        <w:jc w:val="left"/>
        <w:rPr>
          <w:rFonts w:ascii="Hiragino Kaku Gothic ProN" w:eastAsia="ＭＳ Ｐ明朝" w:hAnsi="Hiragino Kaku Gothic ProN" w:cs="ＭＳ Ｐゴシック" w:hint="eastAsia"/>
          <w:color w:val="000000"/>
          <w:kern w:val="0"/>
          <w:sz w:val="24"/>
          <w:szCs w:val="24"/>
        </w:rPr>
      </w:pPr>
      <w:r w:rsidRPr="00986937">
        <w:rPr>
          <w:rFonts w:ascii="Hiragino Kaku Gothic ProN" w:eastAsia="ＭＳ Ｐ明朝" w:hAnsi="Hiragino Kaku Gothic ProN" w:cs="ＭＳ Ｐゴシック"/>
          <w:color w:val="000000"/>
          <w:kern w:val="0"/>
          <w:sz w:val="24"/>
          <w:szCs w:val="24"/>
        </w:rPr>
        <w:t>山極　壽一（日本学術会議連携会員、総合地球環境学研究所長）</w:t>
      </w:r>
    </w:p>
    <w:p w14:paraId="56A134F9" w14:textId="77777777" w:rsidR="000D7695" w:rsidRPr="005B52A0" w:rsidRDefault="000D7695" w:rsidP="005B52A0">
      <w:pPr>
        <w:widowControl/>
        <w:ind w:leftChars="405" w:left="850"/>
        <w:jc w:val="left"/>
        <w:rPr>
          <w:rFonts w:ascii="ＭＳ Ｐ明朝" w:eastAsia="ＭＳ Ｐ明朝" w:hAnsi="ＭＳ Ｐ明朝" w:cs="ＭＳ Ｐゴシック"/>
          <w:color w:val="000000"/>
          <w:kern w:val="0"/>
          <w:sz w:val="24"/>
          <w:szCs w:val="24"/>
        </w:rPr>
      </w:pPr>
      <w:r w:rsidRPr="005B52A0">
        <w:rPr>
          <w:rFonts w:ascii="ＭＳ Ｐ明朝" w:eastAsia="ＭＳ Ｐ明朝" w:hAnsi="ＭＳ Ｐ明朝" w:cs="ＭＳ Ｐゴシック"/>
          <w:color w:val="000000"/>
          <w:kern w:val="0"/>
          <w:sz w:val="24"/>
          <w:szCs w:val="24"/>
        </w:rPr>
        <w:t>中野　伸一（日本学術会議連携会員、京都大学生態学研究センター）</w:t>
      </w:r>
    </w:p>
    <w:p w14:paraId="435241F8" w14:textId="77777777" w:rsidR="000D7695" w:rsidRPr="00986937" w:rsidRDefault="000D7695" w:rsidP="000D7695">
      <w:pPr>
        <w:widowControl/>
        <w:jc w:val="left"/>
        <w:rPr>
          <w:rFonts w:ascii="Hiragino Kaku Gothic ProN" w:eastAsia="ＭＳ Ｐ明朝" w:hAnsi="Hiragino Kaku Gothic ProN" w:cs="ＭＳ Ｐゴシック" w:hint="eastAsia"/>
          <w:color w:val="000000"/>
          <w:kern w:val="0"/>
          <w:sz w:val="24"/>
          <w:szCs w:val="24"/>
        </w:rPr>
      </w:pPr>
    </w:p>
    <w:p w14:paraId="1155C216" w14:textId="367D54B2" w:rsidR="00A73EFB" w:rsidRPr="00A73EFB" w:rsidRDefault="00A73EFB" w:rsidP="00A73EFB">
      <w:pPr>
        <w:widowControl/>
        <w:jc w:val="left"/>
        <w:rPr>
          <w:rFonts w:ascii="ＭＳ Ｐ明朝" w:eastAsia="ＭＳ Ｐ明朝" w:hAnsi="ＭＳ Ｐ明朝"/>
        </w:rPr>
      </w:pPr>
      <w:r>
        <w:rPr>
          <w:rFonts w:ascii="Hiragino Kaku Gothic ProN" w:eastAsia="ＭＳ Ｐ明朝" w:hAnsi="Hiragino Kaku Gothic ProN" w:cs="ＭＳ Ｐゴシック" w:hint="eastAsia"/>
          <w:b/>
          <w:bCs/>
          <w:color w:val="000000"/>
          <w:kern w:val="0"/>
          <w:sz w:val="24"/>
          <w:szCs w:val="24"/>
        </w:rPr>
        <w:t>申込み</w:t>
      </w:r>
      <w:r w:rsidRPr="00A73EFB">
        <w:rPr>
          <w:rFonts w:ascii="ＭＳ Ｐ明朝" w:eastAsia="ＭＳ Ｐ明朝" w:hAnsi="ＭＳ Ｐ明朝" w:cs="ＭＳ Ｐゴシック" w:hint="eastAsia"/>
          <w:color w:val="000000"/>
          <w:kern w:val="0"/>
          <w:sz w:val="24"/>
          <w:szCs w:val="24"/>
        </w:rPr>
        <w:t xml:space="preserve">　</w:t>
      </w:r>
      <w:r w:rsidRPr="00A73EFB">
        <w:rPr>
          <w:rFonts w:ascii="ＭＳ Ｐ明朝" w:eastAsia="ＭＳ Ｐ明朝" w:hAnsi="ＭＳ Ｐ明朝" w:hint="eastAsia"/>
        </w:rPr>
        <w:t>（2</w:t>
      </w:r>
      <w:r w:rsidRPr="00A73EFB">
        <w:rPr>
          <w:rFonts w:ascii="ＭＳ Ｐ明朝" w:eastAsia="ＭＳ Ｐ明朝" w:hAnsi="ＭＳ Ｐ明朝"/>
        </w:rPr>
        <w:t>月</w:t>
      </w:r>
      <w:r w:rsidRPr="00A73EFB">
        <w:rPr>
          <w:rFonts w:ascii="ＭＳ Ｐ明朝" w:eastAsia="ＭＳ Ｐ明朝" w:hAnsi="ＭＳ Ｐ明朝" w:hint="eastAsia"/>
        </w:rPr>
        <w:t>23</w:t>
      </w:r>
      <w:r w:rsidRPr="00A73EFB">
        <w:rPr>
          <w:rFonts w:ascii="ＭＳ Ｐ明朝" w:eastAsia="ＭＳ Ｐ明朝" w:hAnsi="ＭＳ Ｐ明朝"/>
        </w:rPr>
        <w:t>日（</w:t>
      </w:r>
      <w:r w:rsidRPr="00A73EFB">
        <w:rPr>
          <w:rFonts w:ascii="ＭＳ Ｐ明朝" w:eastAsia="ＭＳ Ｐ明朝" w:hAnsi="ＭＳ Ｐ明朝" w:hint="eastAsia"/>
        </w:rPr>
        <w:t>水</w:t>
      </w:r>
      <w:r w:rsidRPr="00A73EFB">
        <w:rPr>
          <w:rFonts w:ascii="ＭＳ Ｐ明朝" w:eastAsia="ＭＳ Ｐ明朝" w:hAnsi="ＭＳ Ｐ明朝"/>
        </w:rPr>
        <w:t>）</w:t>
      </w:r>
      <w:r w:rsidRPr="00A73EFB">
        <w:rPr>
          <w:rFonts w:ascii="ＭＳ Ｐ明朝" w:eastAsia="ＭＳ Ｐ明朝" w:hAnsi="ＭＳ Ｐ明朝" w:hint="eastAsia"/>
        </w:rPr>
        <w:t>正午〆切</w:t>
      </w:r>
      <w:r w:rsidRPr="00A73EFB">
        <w:rPr>
          <w:rFonts w:ascii="ＭＳ Ｐ明朝" w:eastAsia="ＭＳ Ｐ明朝" w:hAnsi="ＭＳ Ｐ明朝"/>
        </w:rPr>
        <w:t>）</w:t>
      </w:r>
    </w:p>
    <w:p w14:paraId="22037533" w14:textId="77777777" w:rsidR="00A73EFB" w:rsidRPr="00A73EFB" w:rsidRDefault="00A73EFB" w:rsidP="00A73EFB">
      <w:pPr>
        <w:widowControl/>
        <w:ind w:firstLine="840"/>
        <w:jc w:val="left"/>
        <w:rPr>
          <w:rFonts w:ascii="Times New Roman" w:eastAsia="ＭＳ Ｐ明朝" w:hAnsi="Times New Roman" w:cs="Times New Roman"/>
          <w:color w:val="FF0000"/>
        </w:rPr>
      </w:pPr>
      <w:r w:rsidRPr="00A73EFB">
        <w:rPr>
          <w:rFonts w:ascii="Times New Roman" w:eastAsia="ＭＳ Ｐ明朝" w:hAnsi="Times New Roman" w:cs="Times New Roman"/>
        </w:rPr>
        <w:t>https://docs.google.com/forms/d/11MyY54K0klUuVAeC-zkgTKNNkGxmaebufpzzDvL3sqE/edit?hl=JA</w:t>
      </w:r>
    </w:p>
    <w:p w14:paraId="133E45E6" w14:textId="79B3F523" w:rsidR="00A73EFB" w:rsidRPr="00A73EFB" w:rsidRDefault="00A73EFB" w:rsidP="00A73EFB">
      <w:pPr>
        <w:widowControl/>
        <w:jc w:val="left"/>
        <w:rPr>
          <w:rFonts w:ascii="Hiragino Kaku Gothic ProN" w:eastAsia="ＭＳ Ｐ明朝" w:hAnsi="Hiragino Kaku Gothic ProN" w:cs="ＭＳ Ｐゴシック" w:hint="eastAsia"/>
          <w:color w:val="000000"/>
          <w:kern w:val="0"/>
          <w:sz w:val="24"/>
          <w:szCs w:val="24"/>
        </w:rPr>
      </w:pPr>
    </w:p>
    <w:p w14:paraId="68AD40F0" w14:textId="57166E6A" w:rsidR="00F510D8" w:rsidRPr="00A73EFB" w:rsidRDefault="00A73EFB" w:rsidP="00A73EFB">
      <w:pPr>
        <w:widowControl/>
        <w:jc w:val="left"/>
        <w:rPr>
          <w:rFonts w:ascii="Times New Roman" w:eastAsia="ＭＳ Ｐ明朝" w:hAnsi="Times New Roman" w:cs="Times New Roman"/>
          <w:color w:val="000000"/>
          <w:kern w:val="0"/>
          <w:sz w:val="24"/>
          <w:szCs w:val="24"/>
        </w:rPr>
      </w:pPr>
      <w:r>
        <w:rPr>
          <w:rFonts w:ascii="Hiragino Kaku Gothic ProN" w:eastAsia="ＭＳ Ｐ明朝" w:hAnsi="Hiragino Kaku Gothic ProN" w:cs="ＭＳ Ｐゴシック" w:hint="eastAsia"/>
          <w:b/>
          <w:bCs/>
          <w:color w:val="000000"/>
          <w:kern w:val="0"/>
          <w:sz w:val="24"/>
          <w:szCs w:val="24"/>
        </w:rPr>
        <w:t>問合せ</w:t>
      </w:r>
      <w:r w:rsidRPr="00A73EFB">
        <w:rPr>
          <w:rFonts w:ascii="ＭＳ Ｐ明朝" w:eastAsia="ＭＳ Ｐ明朝" w:hAnsi="ＭＳ Ｐ明朝" w:cs="ＭＳ Ｐゴシック" w:hint="eastAsia"/>
          <w:b/>
          <w:bCs/>
          <w:color w:val="000000"/>
          <w:kern w:val="0"/>
          <w:sz w:val="24"/>
          <w:szCs w:val="24"/>
        </w:rPr>
        <w:t xml:space="preserve">　</w:t>
      </w:r>
      <w:r w:rsidRPr="00A73EFB">
        <w:rPr>
          <w:rFonts w:ascii="Times New Roman" w:eastAsia="ＭＳ Ｐ明朝" w:hAnsi="Times New Roman" w:cs="Times New Roman"/>
          <w:color w:val="333333"/>
          <w:kern w:val="0"/>
          <w:szCs w:val="21"/>
        </w:rPr>
        <w:t xml:space="preserve">E-mail: </w:t>
      </w:r>
      <w:r w:rsidRPr="00A73EFB">
        <w:rPr>
          <w:rFonts w:ascii="Times New Roman" w:eastAsia="ＭＳ Ｐ明朝" w:hAnsi="Times New Roman" w:cs="Times New Roman"/>
          <w:kern w:val="0"/>
          <w:szCs w:val="21"/>
        </w:rPr>
        <w:t>ws-contact*googlegroups.com</w:t>
      </w:r>
      <w:r w:rsidRPr="00A73EFB">
        <w:rPr>
          <w:rFonts w:ascii="Times New Roman" w:eastAsia="ＭＳ Ｐ明朝" w:hAnsi="Times New Roman" w:cs="Times New Roman"/>
          <w:color w:val="333333"/>
          <w:kern w:val="0"/>
          <w:szCs w:val="21"/>
        </w:rPr>
        <w:t xml:space="preserve"> </w:t>
      </w:r>
      <w:r w:rsidRPr="00A73EFB">
        <w:rPr>
          <w:rFonts w:ascii="ＭＳ Ｐ明朝" w:eastAsia="ＭＳ Ｐ明朝" w:hAnsi="ＭＳ Ｐ明朝" w:cs="Times New Roman"/>
          <w:color w:val="333333"/>
          <w:kern w:val="0"/>
          <w:szCs w:val="21"/>
        </w:rPr>
        <w:t>（*を＠に変更）</w:t>
      </w:r>
    </w:p>
    <w:sectPr w:rsidR="00F510D8" w:rsidRPr="00A73EFB" w:rsidSect="00DB3676">
      <w:type w:val="continuous"/>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1569" w14:textId="77777777" w:rsidR="0072416A" w:rsidRDefault="0072416A" w:rsidP="00A73EFB">
      <w:r>
        <w:separator/>
      </w:r>
    </w:p>
  </w:endnote>
  <w:endnote w:type="continuationSeparator" w:id="0">
    <w:p w14:paraId="746C3F93" w14:textId="77777777" w:rsidR="0072416A" w:rsidRDefault="0072416A" w:rsidP="00A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Cambria"/>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00AC" w14:textId="77777777" w:rsidR="0072416A" w:rsidRDefault="0072416A" w:rsidP="00A73EFB">
      <w:r>
        <w:separator/>
      </w:r>
    </w:p>
  </w:footnote>
  <w:footnote w:type="continuationSeparator" w:id="0">
    <w:p w14:paraId="023F4D23" w14:textId="77777777" w:rsidR="0072416A" w:rsidRDefault="0072416A" w:rsidP="00A7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95"/>
    <w:rsid w:val="000D7695"/>
    <w:rsid w:val="00276243"/>
    <w:rsid w:val="00535722"/>
    <w:rsid w:val="00561230"/>
    <w:rsid w:val="005672A4"/>
    <w:rsid w:val="005B52A0"/>
    <w:rsid w:val="0072416A"/>
    <w:rsid w:val="008C5016"/>
    <w:rsid w:val="00941EBF"/>
    <w:rsid w:val="00A73EFB"/>
    <w:rsid w:val="00AF7A59"/>
    <w:rsid w:val="00BA4D84"/>
    <w:rsid w:val="00DB3676"/>
    <w:rsid w:val="00DB37EC"/>
    <w:rsid w:val="00F5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4BC88"/>
  <w15:chartTrackingRefBased/>
  <w15:docId w15:val="{DD88C187-7C1B-4A1D-958C-FC0082F9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EFB"/>
    <w:pPr>
      <w:tabs>
        <w:tab w:val="center" w:pos="4252"/>
        <w:tab w:val="right" w:pos="8504"/>
      </w:tabs>
      <w:snapToGrid w:val="0"/>
    </w:pPr>
  </w:style>
  <w:style w:type="character" w:customStyle="1" w:styleId="a4">
    <w:name w:val="ヘッダー (文字)"/>
    <w:basedOn w:val="a0"/>
    <w:link w:val="a3"/>
    <w:uiPriority w:val="99"/>
    <w:rsid w:val="00A73EFB"/>
  </w:style>
  <w:style w:type="paragraph" w:styleId="a5">
    <w:name w:val="footer"/>
    <w:basedOn w:val="a"/>
    <w:link w:val="a6"/>
    <w:uiPriority w:val="99"/>
    <w:unhideWhenUsed/>
    <w:rsid w:val="00A73EFB"/>
    <w:pPr>
      <w:tabs>
        <w:tab w:val="center" w:pos="4252"/>
        <w:tab w:val="right" w:pos="8504"/>
      </w:tabs>
      <w:snapToGrid w:val="0"/>
    </w:pPr>
  </w:style>
  <w:style w:type="character" w:customStyle="1" w:styleId="a6">
    <w:name w:val="フッター (文字)"/>
    <w:basedOn w:val="a0"/>
    <w:link w:val="a5"/>
    <w:uiPriority w:val="99"/>
    <w:rsid w:val="00A73EFB"/>
  </w:style>
  <w:style w:type="paragraph" w:styleId="HTML">
    <w:name w:val="HTML Preformatted"/>
    <w:basedOn w:val="a"/>
    <w:link w:val="HTML0"/>
    <w:uiPriority w:val="99"/>
    <w:unhideWhenUsed/>
    <w:rsid w:val="005B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B52A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Nakamura</dc:creator>
  <cp:keywords/>
  <dc:description/>
  <cp:lastModifiedBy>Ayako Nakamura</cp:lastModifiedBy>
  <cp:revision>2</cp:revision>
  <dcterms:created xsi:type="dcterms:W3CDTF">2022-01-28T02:51:00Z</dcterms:created>
  <dcterms:modified xsi:type="dcterms:W3CDTF">2022-01-28T02:51:00Z</dcterms:modified>
</cp:coreProperties>
</file>