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A3910" w14:textId="623BE3AA" w:rsidR="00122F87" w:rsidRPr="00E94885" w:rsidRDefault="00122F87" w:rsidP="00122F87">
      <w:pPr>
        <w:jc w:val="center"/>
        <w:rPr>
          <w:rFonts w:ascii="ＭＳ ゴシック" w:eastAsia="ＭＳ ゴシック" w:hAnsi="ＭＳ ゴシック" w:cs="Times New Roman"/>
          <w:b/>
          <w:bCs/>
          <w:sz w:val="22"/>
        </w:rPr>
      </w:pPr>
      <w:bookmarkStart w:id="0" w:name="_GoBack"/>
      <w:bookmarkEnd w:id="0"/>
      <w:r w:rsidRPr="00E94885">
        <w:rPr>
          <w:rFonts w:ascii="ＭＳ ゴシック" w:eastAsia="ＭＳ ゴシック" w:hAnsi="ＭＳ ゴシック" w:cs="Times New Roman"/>
          <w:b/>
          <w:bCs/>
          <w:sz w:val="24"/>
          <w:szCs w:val="24"/>
        </w:rPr>
        <w:t>公開シンポジウム「動物たちの意図共有」</w:t>
      </w:r>
    </w:p>
    <w:p w14:paraId="35A4715F" w14:textId="77777777" w:rsidR="00E94885" w:rsidRPr="00E94885" w:rsidRDefault="00E94885" w:rsidP="00122F87">
      <w:pPr>
        <w:ind w:left="1260" w:hangingChars="600" w:hanging="1260"/>
        <w:rPr>
          <w:rFonts w:ascii="Times New Roman" w:eastAsia="ＭＳ 明朝" w:hAnsi="Times New Roman" w:cs="Times New Roman"/>
          <w:szCs w:val="21"/>
        </w:rPr>
      </w:pPr>
    </w:p>
    <w:p w14:paraId="4996B750" w14:textId="72FED7A9" w:rsidR="00122F87" w:rsidRPr="00E94885" w:rsidRDefault="00122F87" w:rsidP="00122F87">
      <w:pPr>
        <w:ind w:left="1260" w:hangingChars="600" w:hanging="1260"/>
        <w:rPr>
          <w:rFonts w:ascii="Times New Roman" w:eastAsia="ＭＳ 明朝" w:hAnsi="Times New Roman" w:cs="Times New Roman"/>
          <w:szCs w:val="21"/>
        </w:rPr>
      </w:pPr>
      <w:r w:rsidRPr="00E94885">
        <w:rPr>
          <w:rFonts w:ascii="Times New Roman" w:eastAsia="ＭＳ 明朝" w:hAnsi="Times New Roman" w:cs="Times New Roman"/>
          <w:szCs w:val="21"/>
        </w:rPr>
        <w:t>主催：日本学術会議行動生物学分科会</w:t>
      </w:r>
    </w:p>
    <w:p w14:paraId="38475E24" w14:textId="679D5CE1" w:rsidR="00122F87" w:rsidRPr="00E94885" w:rsidRDefault="00122F87" w:rsidP="00122F87">
      <w:pPr>
        <w:ind w:left="1260" w:hangingChars="600" w:hanging="1260"/>
        <w:rPr>
          <w:rFonts w:ascii="Times New Roman" w:eastAsia="ＭＳ 明朝" w:hAnsi="Times New Roman" w:cs="Times New Roman"/>
          <w:kern w:val="0"/>
          <w:szCs w:val="21"/>
        </w:rPr>
      </w:pPr>
      <w:r w:rsidRPr="00E94885">
        <w:rPr>
          <w:rFonts w:ascii="Times New Roman" w:eastAsia="ＭＳ 明朝" w:hAnsi="Times New Roman" w:cs="Times New Roman"/>
          <w:szCs w:val="21"/>
        </w:rPr>
        <w:t>共催：新学術領域「共創言語進化学」、日本動物行動学会、日本動物心理学会</w:t>
      </w:r>
    </w:p>
    <w:p w14:paraId="02DB8E14" w14:textId="216EB652" w:rsidR="00122F87" w:rsidRPr="00E94885" w:rsidRDefault="00122F87">
      <w:pPr>
        <w:rPr>
          <w:rFonts w:ascii="Times New Roman" w:eastAsia="ＭＳ 明朝" w:hAnsi="Times New Roman" w:cs="Times New Roman"/>
          <w:szCs w:val="21"/>
        </w:rPr>
      </w:pPr>
      <w:r w:rsidRPr="00E94885">
        <w:rPr>
          <w:rFonts w:ascii="Times New Roman" w:eastAsia="ＭＳ 明朝" w:hAnsi="Times New Roman" w:cs="Times New Roman"/>
          <w:szCs w:val="21"/>
        </w:rPr>
        <w:t>日時：令和２年３月９日　１４時～１７時３０分</w:t>
      </w:r>
    </w:p>
    <w:p w14:paraId="5FA9BA49" w14:textId="24AA6019" w:rsidR="00122F87" w:rsidRPr="00E94885" w:rsidRDefault="00122F87">
      <w:pPr>
        <w:rPr>
          <w:rFonts w:ascii="Times New Roman" w:eastAsia="ＭＳ 明朝" w:hAnsi="Times New Roman" w:cs="Times New Roman"/>
          <w:szCs w:val="21"/>
        </w:rPr>
      </w:pPr>
      <w:r w:rsidRPr="00E94885">
        <w:rPr>
          <w:rFonts w:ascii="Times New Roman" w:eastAsia="ＭＳ 明朝" w:hAnsi="Times New Roman" w:cs="Times New Roman"/>
          <w:szCs w:val="21"/>
        </w:rPr>
        <w:t>場所：</w:t>
      </w:r>
      <w:r w:rsidRPr="00E94885">
        <w:rPr>
          <w:rFonts w:ascii="Times New Roman" w:eastAsia="ＭＳ 明朝" w:hAnsi="Times New Roman" w:cs="Times New Roman"/>
          <w:kern w:val="0"/>
          <w:szCs w:val="21"/>
        </w:rPr>
        <w:t>日本学術会議講堂（東京都港区六本木</w:t>
      </w:r>
      <w:r w:rsidRPr="00E94885">
        <w:rPr>
          <w:rFonts w:ascii="Times New Roman" w:eastAsia="ＭＳ 明朝" w:hAnsi="Times New Roman" w:cs="Times New Roman"/>
          <w:kern w:val="0"/>
          <w:szCs w:val="21"/>
        </w:rPr>
        <w:t>7-22-34</w:t>
      </w:r>
      <w:r w:rsidRPr="00E94885">
        <w:rPr>
          <w:rFonts w:ascii="Times New Roman" w:eastAsia="ＭＳ 明朝" w:hAnsi="Times New Roman" w:cs="Times New Roman"/>
          <w:kern w:val="0"/>
          <w:szCs w:val="21"/>
        </w:rPr>
        <w:t>）</w:t>
      </w:r>
    </w:p>
    <w:p w14:paraId="4AEAA5F5" w14:textId="77777777" w:rsidR="00E94885" w:rsidRPr="00E94885" w:rsidRDefault="00E94885">
      <w:pPr>
        <w:rPr>
          <w:rFonts w:ascii="Times New Roman" w:eastAsia="ＭＳ 明朝" w:hAnsi="Times New Roman" w:cs="Times New Roman"/>
          <w:b/>
          <w:bCs/>
          <w:szCs w:val="21"/>
        </w:rPr>
      </w:pPr>
    </w:p>
    <w:p w14:paraId="29BC1964" w14:textId="009E1079" w:rsidR="002E2BA3" w:rsidRPr="00E94885" w:rsidRDefault="002E2BA3">
      <w:pPr>
        <w:rPr>
          <w:rFonts w:ascii="ＭＳ ゴシック" w:eastAsia="ＭＳ ゴシック" w:hAnsi="ＭＳ ゴシック" w:cs="Times New Roman"/>
          <w:b/>
          <w:bCs/>
          <w:szCs w:val="21"/>
        </w:rPr>
      </w:pPr>
      <w:r w:rsidRPr="00E94885">
        <w:rPr>
          <w:rFonts w:ascii="ＭＳ ゴシック" w:eastAsia="ＭＳ ゴシック" w:hAnsi="ＭＳ ゴシック" w:cs="Times New Roman"/>
          <w:b/>
          <w:bCs/>
          <w:sz w:val="22"/>
        </w:rPr>
        <w:t>プログラム</w:t>
      </w:r>
    </w:p>
    <w:p w14:paraId="10FBFE98" w14:textId="3CC8A744" w:rsidR="009F5A79" w:rsidRPr="00E94885" w:rsidRDefault="00593CFF">
      <w:pPr>
        <w:rPr>
          <w:rFonts w:ascii="Times New Roman" w:eastAsia="ＭＳ 明朝" w:hAnsi="Times New Roman" w:cs="Times New Roman"/>
          <w:szCs w:val="21"/>
        </w:rPr>
      </w:pPr>
      <w:r w:rsidRPr="00E94885">
        <w:rPr>
          <w:rFonts w:ascii="Times New Roman" w:eastAsia="ＭＳ 明朝" w:hAnsi="Times New Roman" w:cs="Times New Roman"/>
          <w:szCs w:val="21"/>
        </w:rPr>
        <w:t xml:space="preserve">14:00 – 14:10 </w:t>
      </w:r>
      <w:r w:rsidRPr="00E94885">
        <w:rPr>
          <w:rFonts w:ascii="Times New Roman" w:eastAsia="ＭＳ 明朝" w:hAnsi="Times New Roman" w:cs="Times New Roman"/>
          <w:szCs w:val="21"/>
        </w:rPr>
        <w:t>開会挨拶・趣旨説明　岡ノ谷一夫</w:t>
      </w:r>
      <w:r w:rsidR="001B0F69" w:rsidRPr="00E94885">
        <w:rPr>
          <w:rFonts w:ascii="Times New Roman" w:eastAsia="ＭＳ 明朝" w:hAnsi="Times New Roman" w:cs="Times New Roman"/>
          <w:szCs w:val="21"/>
        </w:rPr>
        <w:t xml:space="preserve"> /</w:t>
      </w:r>
      <w:r w:rsidR="001B0F69" w:rsidRPr="00E94885">
        <w:rPr>
          <w:rFonts w:ascii="Times New Roman" w:eastAsia="ＭＳ 明朝" w:hAnsi="Times New Roman" w:cs="Times New Roman"/>
          <w:szCs w:val="21"/>
        </w:rPr>
        <w:t>東京大学</w:t>
      </w:r>
    </w:p>
    <w:p w14:paraId="2E62C4D1" w14:textId="145FB1A4" w:rsidR="00593CFF" w:rsidRPr="00E94885" w:rsidRDefault="00593CFF">
      <w:pPr>
        <w:rPr>
          <w:rFonts w:ascii="Times New Roman" w:eastAsia="ＭＳ 明朝" w:hAnsi="Times New Roman" w:cs="Times New Roman"/>
          <w:szCs w:val="21"/>
        </w:rPr>
      </w:pPr>
      <w:r w:rsidRPr="00E94885">
        <w:rPr>
          <w:rFonts w:ascii="Times New Roman" w:eastAsia="ＭＳ 明朝" w:hAnsi="Times New Roman" w:cs="Times New Roman"/>
          <w:szCs w:val="21"/>
        </w:rPr>
        <w:t xml:space="preserve">14:10 – 14:40 </w:t>
      </w:r>
      <w:r w:rsidR="00B57DEF" w:rsidRPr="00E94885">
        <w:rPr>
          <w:rFonts w:ascii="Times New Roman" w:eastAsia="ＭＳ 明朝" w:hAnsi="Times New Roman" w:cs="Times New Roman"/>
          <w:szCs w:val="21"/>
        </w:rPr>
        <w:t>「</w:t>
      </w:r>
      <w:r w:rsidR="00B57DEF" w:rsidRPr="00E94885">
        <w:rPr>
          <w:rFonts w:ascii="Times New Roman" w:eastAsia="ＭＳ 明朝" w:hAnsi="Times New Roman" w:cs="Times New Roman"/>
          <w:color w:val="222222"/>
          <w:szCs w:val="21"/>
          <w:shd w:val="clear" w:color="auto" w:fill="FFFFFF"/>
        </w:rPr>
        <w:t>真社会性ハダカデバネズミの集団意思決定と対立」沓掛</w:t>
      </w:r>
      <w:r w:rsidR="008F1158" w:rsidRPr="00E94885">
        <w:rPr>
          <w:rFonts w:ascii="Times New Roman" w:eastAsia="ＭＳ 明朝" w:hAnsi="Times New Roman" w:cs="Times New Roman"/>
          <w:color w:val="222222"/>
          <w:szCs w:val="21"/>
          <w:shd w:val="clear" w:color="auto" w:fill="FFFFFF"/>
        </w:rPr>
        <w:t>展之</w:t>
      </w:r>
      <w:r w:rsidR="001B0F69" w:rsidRPr="00E94885">
        <w:rPr>
          <w:rFonts w:ascii="Times New Roman" w:eastAsia="ＭＳ 明朝" w:hAnsi="Times New Roman" w:cs="Times New Roman"/>
          <w:color w:val="222222"/>
          <w:szCs w:val="21"/>
          <w:shd w:val="clear" w:color="auto" w:fill="FFFFFF"/>
        </w:rPr>
        <w:t xml:space="preserve"> /</w:t>
      </w:r>
      <w:r w:rsidR="001B0F69" w:rsidRPr="00E94885">
        <w:rPr>
          <w:rFonts w:ascii="Times New Roman" w:eastAsia="ＭＳ 明朝" w:hAnsi="Times New Roman" w:cs="Times New Roman"/>
          <w:color w:val="222222"/>
          <w:szCs w:val="21"/>
          <w:shd w:val="clear" w:color="auto" w:fill="FFFFFF"/>
        </w:rPr>
        <w:t>総合研究大学院大学</w:t>
      </w:r>
    </w:p>
    <w:p w14:paraId="7A33825D" w14:textId="4DD0453E" w:rsidR="001B0F69" w:rsidRPr="00E94885" w:rsidRDefault="001B0F69" w:rsidP="001B0F69">
      <w:pPr>
        <w:rPr>
          <w:rFonts w:ascii="Times New Roman" w:eastAsia="ＭＳ 明朝" w:hAnsi="Times New Roman" w:cs="Times New Roman"/>
          <w:szCs w:val="21"/>
        </w:rPr>
      </w:pPr>
      <w:r w:rsidRPr="00E94885">
        <w:rPr>
          <w:rFonts w:ascii="Times New Roman" w:eastAsia="ＭＳ 明朝" w:hAnsi="Times New Roman" w:cs="Times New Roman"/>
          <w:szCs w:val="21"/>
        </w:rPr>
        <w:t xml:space="preserve">14:40 – 15:10 </w:t>
      </w:r>
      <w:r w:rsidRPr="00E94885">
        <w:rPr>
          <w:rFonts w:ascii="Times New Roman" w:eastAsia="ＭＳ 明朝" w:hAnsi="Times New Roman" w:cs="Times New Roman"/>
          <w:szCs w:val="21"/>
        </w:rPr>
        <w:t>「</w:t>
      </w:r>
      <w:r w:rsidRPr="00E94885">
        <w:rPr>
          <w:rFonts w:ascii="Times New Roman" w:eastAsia="ＭＳ 明朝" w:hAnsi="Times New Roman" w:cs="Times New Roman"/>
          <w:color w:val="222222"/>
          <w:szCs w:val="21"/>
          <w:shd w:val="clear" w:color="auto" w:fill="FFFFFF"/>
        </w:rPr>
        <w:t>動物の協調行動：ニホンザルの音声鳴き交わしとラットの身体動作同期から」勝野吏子</w:t>
      </w:r>
      <w:r w:rsidRPr="00E94885">
        <w:rPr>
          <w:rFonts w:ascii="Times New Roman" w:eastAsia="ＭＳ 明朝" w:hAnsi="Times New Roman" w:cs="Times New Roman"/>
          <w:color w:val="222222"/>
          <w:szCs w:val="21"/>
          <w:shd w:val="clear" w:color="auto" w:fill="FFFFFF"/>
        </w:rPr>
        <w:t xml:space="preserve"> /</w:t>
      </w:r>
      <w:r w:rsidR="002E2BA3" w:rsidRPr="00E94885">
        <w:rPr>
          <w:rFonts w:ascii="Times New Roman" w:eastAsia="ＭＳ 明朝" w:hAnsi="Times New Roman" w:cs="Times New Roman"/>
          <w:color w:val="222222"/>
          <w:szCs w:val="21"/>
          <w:shd w:val="clear" w:color="auto" w:fill="FFFFFF"/>
        </w:rPr>
        <w:t>東京大学・</w:t>
      </w:r>
      <w:r w:rsidRPr="00E94885">
        <w:rPr>
          <w:rFonts w:ascii="Times New Roman" w:eastAsia="ＭＳ 明朝" w:hAnsi="Times New Roman" w:cs="Times New Roman"/>
          <w:color w:val="222222"/>
          <w:szCs w:val="21"/>
          <w:shd w:val="clear" w:color="auto" w:fill="FFFFFF"/>
        </w:rPr>
        <w:t>日本学術振興会</w:t>
      </w:r>
    </w:p>
    <w:p w14:paraId="1990029F" w14:textId="2047CA24" w:rsidR="00593CFF" w:rsidRPr="00E94885" w:rsidRDefault="00593CFF">
      <w:pPr>
        <w:rPr>
          <w:rFonts w:ascii="Times New Roman" w:eastAsia="ＭＳ 明朝" w:hAnsi="Times New Roman" w:cs="Times New Roman"/>
          <w:szCs w:val="21"/>
        </w:rPr>
      </w:pPr>
      <w:r w:rsidRPr="00E94885">
        <w:rPr>
          <w:rFonts w:ascii="Times New Roman" w:eastAsia="ＭＳ 明朝" w:hAnsi="Times New Roman" w:cs="Times New Roman"/>
          <w:szCs w:val="21"/>
        </w:rPr>
        <w:t>15:10 – 15:40</w:t>
      </w:r>
      <w:r w:rsidR="00B57DEF" w:rsidRPr="00E94885">
        <w:rPr>
          <w:rFonts w:ascii="Times New Roman" w:eastAsia="ＭＳ 明朝" w:hAnsi="Times New Roman" w:cs="Times New Roman"/>
          <w:szCs w:val="21"/>
        </w:rPr>
        <w:t xml:space="preserve"> </w:t>
      </w:r>
      <w:r w:rsidR="00B57DEF" w:rsidRPr="00E94885">
        <w:rPr>
          <w:rFonts w:ascii="Times New Roman" w:eastAsia="ＭＳ 明朝" w:hAnsi="Times New Roman" w:cs="Times New Roman"/>
          <w:szCs w:val="21"/>
        </w:rPr>
        <w:t>「ハンドウイルカにおける協力行動」山本知里</w:t>
      </w:r>
      <w:r w:rsidR="001B0F69" w:rsidRPr="00E94885">
        <w:rPr>
          <w:rFonts w:ascii="Times New Roman" w:eastAsia="ＭＳ 明朝" w:hAnsi="Times New Roman" w:cs="Times New Roman"/>
          <w:szCs w:val="21"/>
        </w:rPr>
        <w:t xml:space="preserve"> /</w:t>
      </w:r>
      <w:r w:rsidR="001B0F69" w:rsidRPr="00E94885">
        <w:rPr>
          <w:rFonts w:ascii="Times New Roman" w:eastAsia="ＭＳ 明朝" w:hAnsi="Times New Roman" w:cs="Times New Roman"/>
          <w:szCs w:val="21"/>
        </w:rPr>
        <w:t>京都大学</w:t>
      </w:r>
      <w:r w:rsidR="002E2BA3" w:rsidRPr="00E94885">
        <w:rPr>
          <w:rFonts w:ascii="Times New Roman" w:eastAsia="ＭＳ 明朝" w:hAnsi="Times New Roman" w:cs="Times New Roman"/>
          <w:szCs w:val="21"/>
        </w:rPr>
        <w:t>・日本学術振興会</w:t>
      </w:r>
    </w:p>
    <w:p w14:paraId="44C14A3B" w14:textId="77777777" w:rsidR="00593CFF" w:rsidRPr="00E94885" w:rsidRDefault="00593CFF">
      <w:pPr>
        <w:rPr>
          <w:rFonts w:ascii="Times New Roman" w:eastAsia="ＭＳ 明朝" w:hAnsi="Times New Roman" w:cs="Times New Roman"/>
          <w:szCs w:val="21"/>
        </w:rPr>
      </w:pPr>
      <w:r w:rsidRPr="00E94885">
        <w:rPr>
          <w:rFonts w:ascii="Times New Roman" w:eastAsia="ＭＳ 明朝" w:hAnsi="Times New Roman" w:cs="Times New Roman"/>
          <w:szCs w:val="21"/>
        </w:rPr>
        <w:t xml:space="preserve">15:40 – 15:50 </w:t>
      </w:r>
      <w:r w:rsidRPr="00E94885">
        <w:rPr>
          <w:rFonts w:ascii="Times New Roman" w:eastAsia="ＭＳ 明朝" w:hAnsi="Times New Roman" w:cs="Times New Roman"/>
          <w:szCs w:val="21"/>
        </w:rPr>
        <w:t>休憩</w:t>
      </w:r>
    </w:p>
    <w:p w14:paraId="3FD3CC9A" w14:textId="2C092BE4" w:rsidR="001B0F69" w:rsidRPr="00E94885" w:rsidRDefault="001B0F69" w:rsidP="001B0F69">
      <w:pPr>
        <w:pStyle w:val="Web"/>
        <w:shd w:val="clear" w:color="auto" w:fill="FFFFFF"/>
        <w:spacing w:before="0" w:beforeAutospacing="0" w:after="0" w:afterAutospacing="0"/>
        <w:jc w:val="both"/>
        <w:rPr>
          <w:rFonts w:ascii="Times New Roman" w:eastAsia="ＭＳ 明朝" w:hAnsi="Times New Roman" w:cs="Times New Roman"/>
          <w:color w:val="000000"/>
          <w:sz w:val="21"/>
          <w:szCs w:val="21"/>
        </w:rPr>
      </w:pPr>
      <w:r w:rsidRPr="00E94885">
        <w:rPr>
          <w:rFonts w:ascii="Times New Roman" w:eastAsia="ＭＳ 明朝" w:hAnsi="Times New Roman" w:cs="Times New Roman"/>
          <w:sz w:val="21"/>
          <w:szCs w:val="21"/>
        </w:rPr>
        <w:t xml:space="preserve">15:50 – 16:20 </w:t>
      </w:r>
      <w:r w:rsidRPr="00E94885">
        <w:rPr>
          <w:rFonts w:ascii="Times New Roman" w:eastAsia="ＭＳ 明朝" w:hAnsi="Times New Roman" w:cs="Times New Roman"/>
          <w:sz w:val="21"/>
          <w:szCs w:val="21"/>
        </w:rPr>
        <w:t>「</w:t>
      </w:r>
      <w:r w:rsidRPr="00E94885">
        <w:rPr>
          <w:rFonts w:ascii="Times New Roman" w:eastAsia="ＭＳ 明朝" w:hAnsi="Times New Roman" w:cs="Times New Roman"/>
          <w:color w:val="000000"/>
          <w:sz w:val="21"/>
          <w:szCs w:val="21"/>
        </w:rPr>
        <w:t>チンパンジー・ボノボの乳児に対する認知」川口ゆり</w:t>
      </w:r>
      <w:r w:rsidRPr="00E94885">
        <w:rPr>
          <w:rFonts w:ascii="Times New Roman" w:eastAsia="ＭＳ 明朝" w:hAnsi="Times New Roman" w:cs="Times New Roman"/>
          <w:color w:val="000000"/>
          <w:sz w:val="21"/>
          <w:szCs w:val="21"/>
        </w:rPr>
        <w:t>/</w:t>
      </w:r>
      <w:r w:rsidR="002E2BA3" w:rsidRPr="00E94885">
        <w:rPr>
          <w:rFonts w:ascii="Times New Roman" w:eastAsia="ＭＳ 明朝" w:hAnsi="Times New Roman" w:cs="Times New Roman"/>
          <w:color w:val="000000"/>
          <w:sz w:val="21"/>
          <w:szCs w:val="21"/>
        </w:rPr>
        <w:t>京都大学・</w:t>
      </w:r>
      <w:r w:rsidRPr="00E94885">
        <w:rPr>
          <w:rFonts w:ascii="Times New Roman" w:eastAsia="ＭＳ 明朝" w:hAnsi="Times New Roman" w:cs="Times New Roman"/>
          <w:color w:val="000000"/>
          <w:sz w:val="21"/>
          <w:szCs w:val="21"/>
        </w:rPr>
        <w:t>日本学術振興会・</w:t>
      </w:r>
    </w:p>
    <w:p w14:paraId="0D3F71A7" w14:textId="6C89B242" w:rsidR="00593CFF" w:rsidRPr="00E94885" w:rsidRDefault="00593CFF">
      <w:pPr>
        <w:rPr>
          <w:rFonts w:ascii="Times New Roman" w:eastAsia="ＭＳ 明朝" w:hAnsi="Times New Roman" w:cs="Times New Roman"/>
          <w:szCs w:val="21"/>
        </w:rPr>
      </w:pPr>
      <w:r w:rsidRPr="00E94885">
        <w:rPr>
          <w:rFonts w:ascii="Times New Roman" w:eastAsia="ＭＳ 明朝" w:hAnsi="Times New Roman" w:cs="Times New Roman"/>
          <w:szCs w:val="21"/>
        </w:rPr>
        <w:t>16:20 – 16:50</w:t>
      </w:r>
      <w:r w:rsidR="00B57DEF" w:rsidRPr="00E94885">
        <w:rPr>
          <w:rFonts w:ascii="Times New Roman" w:eastAsia="ＭＳ 明朝" w:hAnsi="Times New Roman" w:cs="Times New Roman"/>
          <w:szCs w:val="21"/>
        </w:rPr>
        <w:t xml:space="preserve"> </w:t>
      </w:r>
      <w:r w:rsidR="00B57DEF" w:rsidRPr="00E94885">
        <w:rPr>
          <w:rFonts w:ascii="Times New Roman" w:eastAsia="ＭＳ 明朝" w:hAnsi="Times New Roman" w:cs="Times New Roman"/>
          <w:szCs w:val="21"/>
        </w:rPr>
        <w:t>「</w:t>
      </w:r>
      <w:r w:rsidR="00B57DEF" w:rsidRPr="00E94885">
        <w:rPr>
          <w:rFonts w:ascii="Times New Roman" w:eastAsia="ＭＳ 明朝" w:hAnsi="Times New Roman" w:cs="Times New Roman"/>
          <w:color w:val="222222"/>
          <w:szCs w:val="21"/>
          <w:shd w:val="clear" w:color="auto" w:fill="FFFFFF"/>
        </w:rPr>
        <w:t>オカメインコの</w:t>
      </w:r>
      <w:r w:rsidR="00B57DEF" w:rsidRPr="00E94885">
        <w:rPr>
          <w:rFonts w:ascii="Times New Roman" w:eastAsia="ＭＳ 明朝" w:hAnsi="Times New Roman" w:cs="Times New Roman"/>
          <w:color w:val="222222"/>
          <w:szCs w:val="21"/>
          <w:shd w:val="clear" w:color="auto" w:fill="FFFFFF"/>
        </w:rPr>
        <w:t>“</w:t>
      </w:r>
      <w:r w:rsidR="00B57DEF" w:rsidRPr="00E94885">
        <w:rPr>
          <w:rFonts w:ascii="Times New Roman" w:eastAsia="ＭＳ 明朝" w:hAnsi="Times New Roman" w:cs="Times New Roman"/>
          <w:color w:val="222222"/>
          <w:szCs w:val="21"/>
          <w:shd w:val="clear" w:color="auto" w:fill="FFFFFF"/>
        </w:rPr>
        <w:t>ユニゾン</w:t>
      </w:r>
      <w:r w:rsidR="00B57DEF" w:rsidRPr="00E94885">
        <w:rPr>
          <w:rFonts w:ascii="Times New Roman" w:eastAsia="ＭＳ 明朝" w:hAnsi="Times New Roman" w:cs="Times New Roman"/>
          <w:color w:val="222222"/>
          <w:szCs w:val="21"/>
          <w:shd w:val="clear" w:color="auto" w:fill="FFFFFF"/>
        </w:rPr>
        <w:t>”</w:t>
      </w:r>
      <w:r w:rsidR="00B57DEF" w:rsidRPr="00E94885">
        <w:rPr>
          <w:rFonts w:ascii="Times New Roman" w:eastAsia="ＭＳ 明朝" w:hAnsi="Times New Roman" w:cs="Times New Roman"/>
          <w:color w:val="222222"/>
          <w:szCs w:val="21"/>
          <w:shd w:val="clear" w:color="auto" w:fill="FFFFFF"/>
        </w:rPr>
        <w:t>から探る意図共有の心理・生理基盤」関義正</w:t>
      </w:r>
      <w:r w:rsidR="001B0F69" w:rsidRPr="00E94885">
        <w:rPr>
          <w:rFonts w:ascii="Times New Roman" w:eastAsia="ＭＳ 明朝" w:hAnsi="Times New Roman" w:cs="Times New Roman"/>
          <w:color w:val="222222"/>
          <w:szCs w:val="21"/>
          <w:shd w:val="clear" w:color="auto" w:fill="FFFFFF"/>
        </w:rPr>
        <w:t>/</w:t>
      </w:r>
      <w:r w:rsidR="00E94885" w:rsidRPr="00E94885">
        <w:rPr>
          <w:rFonts w:ascii="Times New Roman" w:eastAsia="ＭＳ 明朝" w:hAnsi="Times New Roman" w:cs="Times New Roman"/>
          <w:color w:val="222222"/>
          <w:szCs w:val="21"/>
          <w:shd w:val="clear" w:color="auto" w:fill="FFFFFF"/>
        </w:rPr>
        <w:t xml:space="preserve"> </w:t>
      </w:r>
      <w:r w:rsidR="001B0F69" w:rsidRPr="00E94885">
        <w:rPr>
          <w:rFonts w:ascii="Times New Roman" w:eastAsia="ＭＳ 明朝" w:hAnsi="Times New Roman" w:cs="Times New Roman"/>
          <w:color w:val="222222"/>
          <w:szCs w:val="21"/>
          <w:shd w:val="clear" w:color="auto" w:fill="FFFFFF"/>
        </w:rPr>
        <w:t>愛知大学</w:t>
      </w:r>
    </w:p>
    <w:p w14:paraId="55F7C21F" w14:textId="5CC471C2" w:rsidR="00593CFF" w:rsidRPr="00E94885" w:rsidRDefault="00593CFF">
      <w:pPr>
        <w:rPr>
          <w:rFonts w:ascii="Times New Roman" w:eastAsia="ＭＳ 明朝" w:hAnsi="Times New Roman" w:cs="Times New Roman"/>
          <w:szCs w:val="21"/>
        </w:rPr>
      </w:pPr>
      <w:r w:rsidRPr="00E94885">
        <w:rPr>
          <w:rFonts w:ascii="Times New Roman" w:eastAsia="ＭＳ 明朝" w:hAnsi="Times New Roman" w:cs="Times New Roman"/>
          <w:szCs w:val="21"/>
        </w:rPr>
        <w:t xml:space="preserve">16:50 – 17:00 </w:t>
      </w:r>
      <w:r w:rsidR="00B57DEF" w:rsidRPr="00E94885">
        <w:rPr>
          <w:rFonts w:ascii="Times New Roman" w:eastAsia="ＭＳ 明朝" w:hAnsi="Times New Roman" w:cs="Times New Roman"/>
          <w:szCs w:val="21"/>
        </w:rPr>
        <w:t>「</w:t>
      </w:r>
      <w:r w:rsidRPr="00E94885">
        <w:rPr>
          <w:rFonts w:ascii="Times New Roman" w:eastAsia="ＭＳ 明朝" w:hAnsi="Times New Roman" w:cs="Times New Roman"/>
          <w:szCs w:val="21"/>
        </w:rPr>
        <w:t>コメント</w:t>
      </w:r>
      <w:r w:rsidR="001B0F69" w:rsidRPr="00E94885">
        <w:rPr>
          <w:rFonts w:ascii="Times New Roman" w:eastAsia="ＭＳ 明朝" w:hAnsi="Times New Roman" w:cs="Times New Roman"/>
          <w:szCs w:val="21"/>
        </w:rPr>
        <w:t>：心は行動の独立変数か従属変数か</w:t>
      </w:r>
      <w:r w:rsidR="00B57DEF" w:rsidRPr="00E94885">
        <w:rPr>
          <w:rFonts w:ascii="Times New Roman" w:eastAsia="ＭＳ 明朝" w:hAnsi="Times New Roman" w:cs="Times New Roman"/>
          <w:szCs w:val="21"/>
        </w:rPr>
        <w:t>」渡辺茂</w:t>
      </w:r>
      <w:r w:rsidR="001B0F69" w:rsidRPr="00E94885">
        <w:rPr>
          <w:rFonts w:ascii="Times New Roman" w:eastAsia="ＭＳ 明朝" w:hAnsi="Times New Roman" w:cs="Times New Roman"/>
          <w:szCs w:val="21"/>
        </w:rPr>
        <w:t xml:space="preserve"> / </w:t>
      </w:r>
      <w:r w:rsidR="001B0F69" w:rsidRPr="00E94885">
        <w:rPr>
          <w:rFonts w:ascii="Times New Roman" w:eastAsia="ＭＳ 明朝" w:hAnsi="Times New Roman" w:cs="Times New Roman"/>
          <w:szCs w:val="21"/>
        </w:rPr>
        <w:t>慶応義塾大学</w:t>
      </w:r>
    </w:p>
    <w:p w14:paraId="1CDF10C8" w14:textId="77777777" w:rsidR="00593CFF" w:rsidRPr="00E94885" w:rsidRDefault="00593CFF">
      <w:pPr>
        <w:rPr>
          <w:rFonts w:ascii="Times New Roman" w:eastAsia="ＭＳ 明朝" w:hAnsi="Times New Roman" w:cs="Times New Roman"/>
          <w:szCs w:val="21"/>
        </w:rPr>
      </w:pPr>
      <w:r w:rsidRPr="00E94885">
        <w:rPr>
          <w:rFonts w:ascii="Times New Roman" w:eastAsia="ＭＳ 明朝" w:hAnsi="Times New Roman" w:cs="Times New Roman"/>
          <w:szCs w:val="21"/>
        </w:rPr>
        <w:t xml:space="preserve">17:00 – 17:25 </w:t>
      </w:r>
      <w:r w:rsidRPr="00E94885">
        <w:rPr>
          <w:rFonts w:ascii="Times New Roman" w:eastAsia="ＭＳ 明朝" w:hAnsi="Times New Roman" w:cs="Times New Roman"/>
          <w:szCs w:val="21"/>
        </w:rPr>
        <w:t>総合討論</w:t>
      </w:r>
      <w:r w:rsidR="00B57DEF" w:rsidRPr="00E94885">
        <w:rPr>
          <w:rFonts w:ascii="Times New Roman" w:eastAsia="ＭＳ 明朝" w:hAnsi="Times New Roman" w:cs="Times New Roman"/>
          <w:szCs w:val="21"/>
        </w:rPr>
        <w:t xml:space="preserve">　司会：岡ノ谷一夫</w:t>
      </w:r>
    </w:p>
    <w:p w14:paraId="34938340" w14:textId="21A16269" w:rsidR="00593CFF" w:rsidRPr="00E94885" w:rsidRDefault="00593CFF">
      <w:pPr>
        <w:rPr>
          <w:rFonts w:ascii="Times New Roman" w:eastAsia="ＭＳ 明朝" w:hAnsi="Times New Roman" w:cs="Times New Roman"/>
          <w:szCs w:val="21"/>
        </w:rPr>
      </w:pPr>
      <w:r w:rsidRPr="00E94885">
        <w:rPr>
          <w:rFonts w:ascii="Times New Roman" w:eastAsia="ＭＳ 明朝" w:hAnsi="Times New Roman" w:cs="Times New Roman"/>
          <w:szCs w:val="21"/>
        </w:rPr>
        <w:t xml:space="preserve">17:25 – 17:30 </w:t>
      </w:r>
      <w:r w:rsidRPr="00E94885">
        <w:rPr>
          <w:rFonts w:ascii="Times New Roman" w:eastAsia="ＭＳ 明朝" w:hAnsi="Times New Roman" w:cs="Times New Roman"/>
          <w:szCs w:val="21"/>
        </w:rPr>
        <w:t>閉会の挨拶</w:t>
      </w:r>
      <w:r w:rsidR="00B57DEF" w:rsidRPr="00E94885">
        <w:rPr>
          <w:rFonts w:ascii="Times New Roman" w:eastAsia="ＭＳ 明朝" w:hAnsi="Times New Roman" w:cs="Times New Roman"/>
          <w:szCs w:val="21"/>
        </w:rPr>
        <w:t xml:space="preserve">　辻和希</w:t>
      </w:r>
      <w:r w:rsidR="001B0F69" w:rsidRPr="00E94885">
        <w:rPr>
          <w:rFonts w:ascii="Times New Roman" w:eastAsia="ＭＳ 明朝" w:hAnsi="Times New Roman" w:cs="Times New Roman"/>
          <w:szCs w:val="21"/>
        </w:rPr>
        <w:t xml:space="preserve"> /</w:t>
      </w:r>
      <w:r w:rsidR="001B0F69" w:rsidRPr="00E94885">
        <w:rPr>
          <w:rFonts w:ascii="Times New Roman" w:eastAsia="ＭＳ 明朝" w:hAnsi="Times New Roman" w:cs="Times New Roman"/>
          <w:szCs w:val="21"/>
        </w:rPr>
        <w:t>琉球大学</w:t>
      </w:r>
    </w:p>
    <w:p w14:paraId="00F154BB" w14:textId="77777777" w:rsidR="00E94885" w:rsidRPr="00E94885" w:rsidRDefault="00E94885">
      <w:pPr>
        <w:rPr>
          <w:rFonts w:ascii="Times New Roman" w:eastAsia="ＭＳ 明朝" w:hAnsi="Times New Roman" w:cs="Times New Roman"/>
          <w:b/>
          <w:bCs/>
          <w:szCs w:val="21"/>
        </w:rPr>
      </w:pPr>
    </w:p>
    <w:p w14:paraId="47491310" w14:textId="79889093" w:rsidR="00E94885" w:rsidRPr="00E94885" w:rsidRDefault="00E94885">
      <w:pPr>
        <w:rPr>
          <w:rFonts w:ascii="ＭＳ ゴシック" w:eastAsia="ＭＳ ゴシック" w:hAnsi="ＭＳ ゴシック" w:cs="Times New Roman"/>
          <w:b/>
          <w:bCs/>
          <w:szCs w:val="21"/>
        </w:rPr>
      </w:pPr>
      <w:r w:rsidRPr="00E94885">
        <w:rPr>
          <w:rFonts w:ascii="ＭＳ ゴシック" w:eastAsia="ＭＳ ゴシック" w:hAnsi="ＭＳ ゴシック" w:cs="Times New Roman"/>
          <w:b/>
          <w:bCs/>
          <w:sz w:val="22"/>
        </w:rPr>
        <w:t>要旨</w:t>
      </w:r>
    </w:p>
    <w:p w14:paraId="071F4853" w14:textId="77777777" w:rsidR="00E94885" w:rsidRPr="00E94885" w:rsidRDefault="00E94885">
      <w:pPr>
        <w:rPr>
          <w:rFonts w:ascii="Times New Roman" w:eastAsia="ＭＳ 明朝" w:hAnsi="Times New Roman" w:cs="Times New Roman"/>
          <w:b/>
          <w:bCs/>
          <w:szCs w:val="21"/>
        </w:rPr>
      </w:pPr>
    </w:p>
    <w:p w14:paraId="534E9D74" w14:textId="1FF25399" w:rsidR="002E2BA3" w:rsidRPr="00E94885" w:rsidRDefault="00EB745E">
      <w:pPr>
        <w:rPr>
          <w:rFonts w:ascii="Times New Roman" w:eastAsia="ＭＳ 明朝" w:hAnsi="Times New Roman" w:cs="Times New Roman"/>
          <w:b/>
          <w:bCs/>
          <w:color w:val="222222"/>
          <w:szCs w:val="21"/>
          <w:shd w:val="clear" w:color="auto" w:fill="FFFFFF"/>
        </w:rPr>
      </w:pPr>
      <w:r w:rsidRPr="00E94885">
        <w:rPr>
          <w:rFonts w:ascii="Times New Roman" w:eastAsia="ＭＳ 明朝" w:hAnsi="Times New Roman" w:cs="Times New Roman"/>
          <w:b/>
          <w:bCs/>
          <w:color w:val="222222"/>
          <w:szCs w:val="21"/>
          <w:shd w:val="clear" w:color="auto" w:fill="FFFFFF"/>
        </w:rPr>
        <w:t>１．</w:t>
      </w:r>
      <w:r w:rsidR="001B0F69" w:rsidRPr="00E94885">
        <w:rPr>
          <w:rFonts w:ascii="Times New Roman" w:eastAsia="ＭＳ 明朝" w:hAnsi="Times New Roman" w:cs="Times New Roman"/>
          <w:b/>
          <w:bCs/>
          <w:color w:val="222222"/>
          <w:szCs w:val="21"/>
          <w:shd w:val="clear" w:color="auto" w:fill="FFFFFF"/>
        </w:rPr>
        <w:t>真社会性ハダカデバネズミの集団意思決定と対立</w:t>
      </w:r>
    </w:p>
    <w:p w14:paraId="5783BF83" w14:textId="4EF2596E" w:rsidR="001B0F69" w:rsidRPr="00E94885" w:rsidRDefault="001B0F69">
      <w:pPr>
        <w:rPr>
          <w:rFonts w:ascii="Times New Roman" w:eastAsia="ＭＳ 明朝" w:hAnsi="Times New Roman" w:cs="Times New Roman"/>
          <w:color w:val="222222"/>
          <w:szCs w:val="21"/>
          <w:shd w:val="clear" w:color="auto" w:fill="FFFFFF"/>
        </w:rPr>
      </w:pPr>
      <w:r w:rsidRPr="00E94885">
        <w:rPr>
          <w:rFonts w:ascii="Times New Roman" w:eastAsia="ＭＳ 明朝" w:hAnsi="Times New Roman" w:cs="Times New Roman"/>
          <w:color w:val="222222"/>
          <w:szCs w:val="21"/>
          <w:shd w:val="clear" w:color="auto" w:fill="FFFFFF"/>
        </w:rPr>
        <w:t>沓掛展之</w:t>
      </w:r>
      <w:r w:rsidR="002E2BA3" w:rsidRPr="00E94885">
        <w:rPr>
          <w:rFonts w:ascii="Times New Roman" w:eastAsia="ＭＳ 明朝" w:hAnsi="Times New Roman" w:cs="Times New Roman"/>
          <w:color w:val="222222"/>
          <w:szCs w:val="21"/>
          <w:shd w:val="clear" w:color="auto" w:fill="FFFFFF"/>
        </w:rPr>
        <w:t>（総合研究大学院大学）</w:t>
      </w:r>
    </w:p>
    <w:p w14:paraId="6475CE85" w14:textId="48B49BF1" w:rsidR="00E94885" w:rsidRPr="00E94885" w:rsidRDefault="000B278C" w:rsidP="00E94885">
      <w:pPr>
        <w:widowControl/>
        <w:jc w:val="left"/>
        <w:rPr>
          <w:rFonts w:ascii="Times New Roman" w:eastAsia="ＭＳ 明朝" w:hAnsi="Times New Roman" w:cs="Times New Roman"/>
          <w:kern w:val="0"/>
          <w:szCs w:val="21"/>
        </w:rPr>
      </w:pPr>
      <w:r w:rsidRPr="00E94885">
        <w:rPr>
          <w:rFonts w:ascii="Times New Roman" w:eastAsia="ＭＳ 明朝" w:hAnsi="Times New Roman" w:cs="Times New Roman"/>
          <w:color w:val="222222"/>
          <w:szCs w:val="21"/>
          <w:shd w:val="clear" w:color="auto" w:fill="FFFFFF"/>
        </w:rPr>
        <w:t xml:space="preserve">　</w:t>
      </w:r>
      <w:r w:rsidR="00E94885" w:rsidRPr="00E94885">
        <w:rPr>
          <w:rFonts w:ascii="Times New Roman" w:eastAsia="ＭＳ 明朝" w:hAnsi="Times New Roman" w:cs="Times New Roman"/>
          <w:color w:val="222222"/>
          <w:kern w:val="0"/>
          <w:szCs w:val="21"/>
          <w:shd w:val="clear" w:color="auto" w:fill="FFFFFF"/>
        </w:rPr>
        <w:t>ハダカデバネズミは稀有な社会形態である真社会性を獲得した哺乳類であり、利他行動とその生物学的基盤に関して数多の研究が行われてきた。その一方、真社会性動物が示すもう一つの大きな特徴である集団意思決定</w:t>
      </w:r>
      <w:r w:rsidR="00E94885" w:rsidRPr="00E94885">
        <w:rPr>
          <w:rFonts w:ascii="Times New Roman" w:eastAsia="ＭＳ 明朝" w:hAnsi="Times New Roman" w:cs="Times New Roman"/>
          <w:color w:val="222222"/>
          <w:kern w:val="0"/>
          <w:szCs w:val="21"/>
          <w:shd w:val="clear" w:color="auto" w:fill="FFFFFF"/>
        </w:rPr>
        <w:t>(collective decision-making)</w:t>
      </w:r>
      <w:r w:rsidR="00E94885" w:rsidRPr="00E94885">
        <w:rPr>
          <w:rFonts w:ascii="Times New Roman" w:eastAsia="ＭＳ 明朝" w:hAnsi="Times New Roman" w:cs="Times New Roman"/>
          <w:color w:val="222222"/>
          <w:kern w:val="0"/>
          <w:szCs w:val="21"/>
          <w:shd w:val="clear" w:color="auto" w:fill="FFFFFF"/>
        </w:rPr>
        <w:t>に関しては理解が進んでいない。本発表では、ワーカーが女王の匂いに基づき巣材を運搬し、トンネル内の空間構成を行うことを明らかにした実験を紹介する。また、詳細な行動観察の結果、集団意思決定の過程で個体間の対立も存在することが明らかになった。これらの研究を通じて、集団意思決定における意図共有、ハダカデバネズミの認知行動学について議論する。</w:t>
      </w:r>
    </w:p>
    <w:p w14:paraId="32D0445A" w14:textId="77777777" w:rsidR="000B278C" w:rsidRPr="00E94885" w:rsidRDefault="000B278C">
      <w:pPr>
        <w:rPr>
          <w:rFonts w:ascii="Times New Roman" w:eastAsia="ＭＳ 明朝" w:hAnsi="Times New Roman" w:cs="Times New Roman"/>
          <w:color w:val="222222"/>
          <w:szCs w:val="21"/>
          <w:shd w:val="clear" w:color="auto" w:fill="FFFFFF"/>
        </w:rPr>
      </w:pPr>
    </w:p>
    <w:p w14:paraId="5FE1EA07" w14:textId="553CD710" w:rsidR="002E2BA3" w:rsidRPr="00E94885" w:rsidRDefault="00EB745E">
      <w:pPr>
        <w:rPr>
          <w:rFonts w:ascii="Times New Roman" w:eastAsia="ＭＳ 明朝" w:hAnsi="Times New Roman" w:cs="Times New Roman"/>
          <w:b/>
          <w:bCs/>
          <w:color w:val="222222"/>
          <w:szCs w:val="21"/>
          <w:shd w:val="clear" w:color="auto" w:fill="FFFFFF"/>
        </w:rPr>
      </w:pPr>
      <w:r w:rsidRPr="00E94885">
        <w:rPr>
          <w:rFonts w:ascii="Times New Roman" w:eastAsia="ＭＳ 明朝" w:hAnsi="Times New Roman" w:cs="Times New Roman"/>
          <w:b/>
          <w:bCs/>
          <w:color w:val="222222"/>
          <w:szCs w:val="21"/>
          <w:shd w:val="clear" w:color="auto" w:fill="FFFFFF"/>
        </w:rPr>
        <w:t>２．</w:t>
      </w:r>
      <w:r w:rsidR="008712BD" w:rsidRPr="00E94885">
        <w:rPr>
          <w:rFonts w:ascii="Times New Roman" w:eastAsia="ＭＳ 明朝" w:hAnsi="Times New Roman" w:cs="Times New Roman"/>
          <w:b/>
          <w:bCs/>
          <w:color w:val="222222"/>
          <w:szCs w:val="21"/>
          <w:shd w:val="clear" w:color="auto" w:fill="FFFFFF"/>
        </w:rPr>
        <w:t>動物の協調行動：ニホンザルの音声鳴き交わしとラットの身体動作同期から</w:t>
      </w:r>
    </w:p>
    <w:p w14:paraId="448E5EBD" w14:textId="7506D3A9" w:rsidR="008712BD" w:rsidRPr="00E94885" w:rsidRDefault="008712BD">
      <w:pPr>
        <w:rPr>
          <w:rFonts w:ascii="Times New Roman" w:eastAsia="ＭＳ 明朝" w:hAnsi="Times New Roman" w:cs="Times New Roman"/>
          <w:color w:val="222222"/>
          <w:szCs w:val="21"/>
          <w:shd w:val="clear" w:color="auto" w:fill="FFFFFF"/>
        </w:rPr>
      </w:pPr>
      <w:r w:rsidRPr="00E94885">
        <w:rPr>
          <w:rFonts w:ascii="Times New Roman" w:eastAsia="ＭＳ 明朝" w:hAnsi="Times New Roman" w:cs="Times New Roman"/>
          <w:color w:val="222222"/>
          <w:szCs w:val="21"/>
          <w:shd w:val="clear" w:color="auto" w:fill="FFFFFF"/>
        </w:rPr>
        <w:t>勝野吏子</w:t>
      </w:r>
      <w:r w:rsidR="002E2BA3" w:rsidRPr="00E94885">
        <w:rPr>
          <w:rFonts w:ascii="Times New Roman" w:eastAsia="ＭＳ 明朝" w:hAnsi="Times New Roman" w:cs="Times New Roman"/>
          <w:color w:val="222222"/>
          <w:szCs w:val="21"/>
          <w:shd w:val="clear" w:color="auto" w:fill="FFFFFF"/>
        </w:rPr>
        <w:t>（東京大学・日本学術振興会）</w:t>
      </w:r>
    </w:p>
    <w:p w14:paraId="4CB95317" w14:textId="559EB256" w:rsidR="008712BD" w:rsidRPr="00E94885" w:rsidRDefault="008712BD" w:rsidP="008712BD">
      <w:pPr>
        <w:ind w:firstLineChars="100" w:firstLine="210"/>
        <w:rPr>
          <w:rFonts w:ascii="Times New Roman" w:eastAsia="ＭＳ 明朝" w:hAnsi="Times New Roman" w:cs="Times New Roman"/>
          <w:color w:val="222222"/>
          <w:szCs w:val="21"/>
          <w:shd w:val="clear" w:color="auto" w:fill="FFFFFF"/>
        </w:rPr>
      </w:pPr>
      <w:r w:rsidRPr="00E94885">
        <w:rPr>
          <w:rFonts w:ascii="Times New Roman" w:eastAsia="ＭＳ 明朝" w:hAnsi="Times New Roman" w:cs="Times New Roman"/>
          <w:color w:val="222222"/>
          <w:szCs w:val="21"/>
          <w:shd w:val="clear" w:color="auto" w:fill="FFFFFF"/>
        </w:rPr>
        <w:t>集団での移動や音声コミュニケーション、社会交渉の場面など、動物の社会では広く他個体との協調がみられる。ヒトでは音楽や会話など高度なタイミング同期を伴う協調がみられ、それにより得られる連帯感は、ヒトが複雑な社会を築くことに貢献している。本報告では社会集団を形成するニホンザルと、情動伝染や協力行動が報告されているラットを対象とした研究を紹介する。それぞれ音声の鳴き交わしと、</w:t>
      </w:r>
      <w:r w:rsidRPr="00E94885">
        <w:rPr>
          <w:rFonts w:ascii="Times New Roman" w:eastAsia="ＭＳ 明朝" w:hAnsi="Times New Roman" w:cs="Times New Roman"/>
          <w:color w:val="222222"/>
          <w:szCs w:val="21"/>
          <w:shd w:val="clear" w:color="auto" w:fill="FFFFFF"/>
        </w:rPr>
        <w:lastRenderedPageBreak/>
        <w:t>規則</w:t>
      </w:r>
      <w:r w:rsidRPr="00E94885">
        <w:rPr>
          <w:rStyle w:val="il"/>
          <w:rFonts w:ascii="Times New Roman" w:eastAsia="ＭＳ 明朝" w:hAnsi="Times New Roman" w:cs="Times New Roman"/>
          <w:color w:val="222222"/>
          <w:szCs w:val="21"/>
          <w:shd w:val="clear" w:color="auto" w:fill="FFFFFF"/>
        </w:rPr>
        <w:t>的</w:t>
      </w:r>
      <w:r w:rsidRPr="00E94885">
        <w:rPr>
          <w:rFonts w:ascii="Times New Roman" w:eastAsia="ＭＳ 明朝" w:hAnsi="Times New Roman" w:cs="Times New Roman"/>
          <w:color w:val="222222"/>
          <w:szCs w:val="21"/>
          <w:shd w:val="clear" w:color="auto" w:fill="FFFFFF"/>
        </w:rPr>
        <w:t>な刺激に対してのレバー押し動作において、周期性を予期して動作を産出するタイミング調整能力を発揮していることが示唆された。本報告を通して、社会交渉とタイミング調整能力の進化との関連について議論したい。</w:t>
      </w:r>
    </w:p>
    <w:p w14:paraId="14A942C0" w14:textId="77777777" w:rsidR="00E94885" w:rsidRPr="00E94885" w:rsidRDefault="00E94885">
      <w:pPr>
        <w:rPr>
          <w:rFonts w:ascii="Times New Roman" w:eastAsia="ＭＳ 明朝" w:hAnsi="Times New Roman" w:cs="Times New Roman"/>
          <w:szCs w:val="21"/>
        </w:rPr>
      </w:pPr>
    </w:p>
    <w:p w14:paraId="01A1500A" w14:textId="56264170" w:rsidR="002E2BA3" w:rsidRPr="00E94885" w:rsidRDefault="00EB745E">
      <w:pPr>
        <w:rPr>
          <w:rFonts w:ascii="Times New Roman" w:eastAsia="ＭＳ 明朝" w:hAnsi="Times New Roman" w:cs="Times New Roman"/>
          <w:b/>
          <w:bCs/>
          <w:szCs w:val="21"/>
        </w:rPr>
      </w:pPr>
      <w:r w:rsidRPr="00E94885">
        <w:rPr>
          <w:rFonts w:ascii="Times New Roman" w:eastAsia="ＭＳ 明朝" w:hAnsi="Times New Roman" w:cs="Times New Roman"/>
          <w:b/>
          <w:bCs/>
          <w:szCs w:val="21"/>
        </w:rPr>
        <w:t>３．</w:t>
      </w:r>
      <w:r w:rsidR="008712BD" w:rsidRPr="00E94885">
        <w:rPr>
          <w:rFonts w:ascii="Times New Roman" w:eastAsia="ＭＳ 明朝" w:hAnsi="Times New Roman" w:cs="Times New Roman"/>
          <w:b/>
          <w:bCs/>
          <w:szCs w:val="21"/>
        </w:rPr>
        <w:t>ハンドウイルカにおける協力行動</w:t>
      </w:r>
    </w:p>
    <w:p w14:paraId="49452E16" w14:textId="0A16D718" w:rsidR="008712BD" w:rsidRPr="00E94885" w:rsidRDefault="008712BD">
      <w:pPr>
        <w:rPr>
          <w:rFonts w:ascii="Times New Roman" w:eastAsia="ＭＳ 明朝" w:hAnsi="Times New Roman" w:cs="Times New Roman"/>
          <w:color w:val="000000"/>
          <w:szCs w:val="21"/>
          <w:shd w:val="clear" w:color="auto" w:fill="FFFFFF"/>
        </w:rPr>
      </w:pPr>
      <w:r w:rsidRPr="00E94885">
        <w:rPr>
          <w:rFonts w:ascii="Times New Roman" w:eastAsia="ＭＳ 明朝" w:hAnsi="Times New Roman" w:cs="Times New Roman"/>
          <w:szCs w:val="21"/>
        </w:rPr>
        <w:t>山本知里</w:t>
      </w:r>
      <w:r w:rsidR="002E2BA3" w:rsidRPr="00E94885">
        <w:rPr>
          <w:rFonts w:ascii="Times New Roman" w:eastAsia="ＭＳ 明朝" w:hAnsi="Times New Roman" w:cs="Times New Roman"/>
          <w:szCs w:val="21"/>
        </w:rPr>
        <w:t>（京都大学・日本学術振興会）</w:t>
      </w:r>
    </w:p>
    <w:p w14:paraId="57F45821" w14:textId="54A49717" w:rsidR="008712BD" w:rsidRPr="00E94885" w:rsidRDefault="008712BD" w:rsidP="008712BD">
      <w:pPr>
        <w:ind w:firstLineChars="100" w:firstLine="210"/>
        <w:rPr>
          <w:rFonts w:ascii="Times New Roman" w:eastAsia="ＭＳ 明朝" w:hAnsi="Times New Roman" w:cs="Times New Roman"/>
          <w:color w:val="000000"/>
          <w:szCs w:val="21"/>
          <w:shd w:val="clear" w:color="auto" w:fill="FFFFFF"/>
        </w:rPr>
      </w:pPr>
      <w:r w:rsidRPr="00E94885">
        <w:rPr>
          <w:rFonts w:ascii="Times New Roman" w:eastAsia="ＭＳ 明朝" w:hAnsi="Times New Roman" w:cs="Times New Roman"/>
          <w:color w:val="000000"/>
          <w:szCs w:val="21"/>
          <w:shd w:val="clear" w:color="auto" w:fill="FFFFFF"/>
        </w:rPr>
        <w:t>共同での狩りや育児などさまざまな協力行動が、いろいろな動物で報告されている。しかし、相手の役割を理解しているかは、種によって異なる。本研究では、共同採餌などの協力行動が報告されているハンドウイルカを対象に、台に通されたひもの両端を２頭が一緒に引いたときのみ報酬が得られる装置を用いて、どのように行動を合わせるか、相手の役割を理解しているか検討した。２頭が別々に出発したとき、先発個体は後発個体を待ち、後発個体は先発個体に合わせて泳ぐ速さを変える傾向にあった。また２頭がひもを引く時間差は徐々に短くなった。これらの結果は、ハンドウイルカが相手の役割を認識し、互いに行動を合わせていることを示唆する。</w:t>
      </w:r>
    </w:p>
    <w:p w14:paraId="112AE22C" w14:textId="77777777" w:rsidR="00E94885" w:rsidRPr="00E94885" w:rsidRDefault="00E94885">
      <w:pPr>
        <w:rPr>
          <w:rFonts w:ascii="Times New Roman" w:eastAsia="ＭＳ 明朝" w:hAnsi="Times New Roman" w:cs="Times New Roman"/>
          <w:color w:val="000000"/>
          <w:szCs w:val="21"/>
        </w:rPr>
      </w:pPr>
    </w:p>
    <w:p w14:paraId="43333414" w14:textId="3C728A28" w:rsidR="008712BD" w:rsidRPr="00E94885" w:rsidRDefault="00EB745E">
      <w:pPr>
        <w:rPr>
          <w:rFonts w:ascii="Times New Roman" w:eastAsia="ＭＳ 明朝" w:hAnsi="Times New Roman" w:cs="Times New Roman"/>
          <w:b/>
          <w:bCs/>
          <w:color w:val="000000"/>
          <w:szCs w:val="21"/>
        </w:rPr>
      </w:pPr>
      <w:r w:rsidRPr="00E94885">
        <w:rPr>
          <w:rFonts w:ascii="Times New Roman" w:eastAsia="ＭＳ 明朝" w:hAnsi="Times New Roman" w:cs="Times New Roman"/>
          <w:b/>
          <w:bCs/>
          <w:color w:val="000000"/>
          <w:szCs w:val="21"/>
        </w:rPr>
        <w:t>４．</w:t>
      </w:r>
      <w:r w:rsidR="008712BD" w:rsidRPr="00E94885">
        <w:rPr>
          <w:rFonts w:ascii="Times New Roman" w:eastAsia="ＭＳ 明朝" w:hAnsi="Times New Roman" w:cs="Times New Roman"/>
          <w:b/>
          <w:bCs/>
          <w:color w:val="000000"/>
          <w:szCs w:val="21"/>
        </w:rPr>
        <w:t>チンパンジー・ボノボの乳児に対する認知</w:t>
      </w:r>
    </w:p>
    <w:p w14:paraId="18E343DB" w14:textId="21934E8A" w:rsidR="008712BD" w:rsidRPr="00E94885" w:rsidRDefault="008712BD">
      <w:pPr>
        <w:rPr>
          <w:rFonts w:ascii="Times New Roman" w:eastAsia="ＭＳ 明朝" w:hAnsi="Times New Roman" w:cs="Times New Roman"/>
          <w:szCs w:val="21"/>
        </w:rPr>
      </w:pPr>
      <w:r w:rsidRPr="00E94885">
        <w:rPr>
          <w:rFonts w:ascii="Times New Roman" w:eastAsia="ＭＳ 明朝" w:hAnsi="Times New Roman" w:cs="Times New Roman"/>
          <w:color w:val="000000"/>
          <w:szCs w:val="21"/>
        </w:rPr>
        <w:t>川口ゆり（京都大学</w:t>
      </w:r>
      <w:r w:rsidR="002E2BA3" w:rsidRPr="00E94885">
        <w:rPr>
          <w:rFonts w:ascii="Times New Roman" w:eastAsia="ＭＳ 明朝" w:hAnsi="Times New Roman" w:cs="Times New Roman"/>
          <w:color w:val="000000"/>
          <w:szCs w:val="21"/>
        </w:rPr>
        <w:t>・日本学術振興会）</w:t>
      </w:r>
    </w:p>
    <w:p w14:paraId="046D8774" w14:textId="5911DD1C" w:rsidR="008712BD" w:rsidRPr="00E94885" w:rsidRDefault="008712BD" w:rsidP="008712BD">
      <w:pPr>
        <w:ind w:firstLineChars="100" w:firstLine="210"/>
        <w:rPr>
          <w:rFonts w:ascii="Times New Roman" w:eastAsia="ＭＳ 明朝" w:hAnsi="Times New Roman" w:cs="Times New Roman"/>
          <w:color w:val="000000"/>
          <w:szCs w:val="21"/>
          <w:shd w:val="clear" w:color="auto" w:fill="FFFFFF"/>
        </w:rPr>
      </w:pPr>
      <w:r w:rsidRPr="00E94885">
        <w:rPr>
          <w:rFonts w:ascii="Times New Roman" w:eastAsia="ＭＳ 明朝" w:hAnsi="Times New Roman" w:cs="Times New Roman"/>
          <w:color w:val="000000"/>
          <w:szCs w:val="21"/>
          <w:shd w:val="clear" w:color="auto" w:fill="FFFFFF"/>
        </w:rPr>
        <w:t>霊長類の乳児にとって他個体からの養育は自らの生存に必須である。乳児の視覚</w:t>
      </w:r>
      <w:r w:rsidRPr="00E94885">
        <w:rPr>
          <w:rStyle w:val="il"/>
          <w:rFonts w:ascii="Times New Roman" w:eastAsia="ＭＳ 明朝" w:hAnsi="Times New Roman" w:cs="Times New Roman"/>
          <w:color w:val="000000"/>
          <w:szCs w:val="21"/>
          <w:shd w:val="clear" w:color="auto" w:fill="FFFFFF"/>
        </w:rPr>
        <w:t>的</w:t>
      </w:r>
      <w:r w:rsidRPr="00E94885">
        <w:rPr>
          <w:rFonts w:ascii="Times New Roman" w:eastAsia="ＭＳ 明朝" w:hAnsi="Times New Roman" w:cs="Times New Roman"/>
          <w:color w:val="000000"/>
          <w:szCs w:val="21"/>
          <w:shd w:val="clear" w:color="auto" w:fill="FFFFFF"/>
        </w:rPr>
        <w:t>特徴としては幼児図式がよく知られているが、チンパンジーなど多くの霊長類種では乳児独特の肌や体毛の色もみられる。しかし、そのような乳児特徴の機能についてはよくわかっていない。そこで、大型類人猿二種を対象に同種・他種の乳児に対する視覚</w:t>
      </w:r>
      <w:r w:rsidRPr="00E94885">
        <w:rPr>
          <w:rStyle w:val="il"/>
          <w:rFonts w:ascii="Times New Roman" w:eastAsia="ＭＳ 明朝" w:hAnsi="Times New Roman" w:cs="Times New Roman"/>
          <w:color w:val="000000"/>
          <w:szCs w:val="21"/>
          <w:shd w:val="clear" w:color="auto" w:fill="FFFFFF"/>
        </w:rPr>
        <w:t>的</w:t>
      </w:r>
      <w:r w:rsidRPr="00E94885">
        <w:rPr>
          <w:rFonts w:ascii="Times New Roman" w:eastAsia="ＭＳ 明朝" w:hAnsi="Times New Roman" w:cs="Times New Roman"/>
          <w:color w:val="000000"/>
          <w:szCs w:val="21"/>
          <w:shd w:val="clear" w:color="auto" w:fill="FFFFFF"/>
        </w:rPr>
        <w:t>選好を調べた。チンパンジーでは同種乳児に対する視覚</w:t>
      </w:r>
      <w:r w:rsidRPr="00E94885">
        <w:rPr>
          <w:rStyle w:val="il"/>
          <w:rFonts w:ascii="Times New Roman" w:eastAsia="ＭＳ 明朝" w:hAnsi="Times New Roman" w:cs="Times New Roman"/>
          <w:color w:val="000000"/>
          <w:szCs w:val="21"/>
          <w:shd w:val="clear" w:color="auto" w:fill="FFFFFF"/>
        </w:rPr>
        <w:t>的</w:t>
      </w:r>
      <w:r w:rsidRPr="00E94885">
        <w:rPr>
          <w:rFonts w:ascii="Times New Roman" w:eastAsia="ＭＳ 明朝" w:hAnsi="Times New Roman" w:cs="Times New Roman"/>
          <w:color w:val="000000"/>
          <w:szCs w:val="21"/>
          <w:shd w:val="clear" w:color="auto" w:fill="FFFFFF"/>
        </w:rPr>
        <w:t>選好がみられたが、ボ</w:t>
      </w:r>
      <w:r w:rsidRPr="00E94885">
        <w:rPr>
          <w:rStyle w:val="il"/>
          <w:rFonts w:ascii="Times New Roman" w:eastAsia="ＭＳ 明朝" w:hAnsi="Times New Roman" w:cs="Times New Roman"/>
          <w:color w:val="000000"/>
          <w:szCs w:val="21"/>
          <w:shd w:val="clear" w:color="auto" w:fill="FFFFFF"/>
        </w:rPr>
        <w:t>ノ</w:t>
      </w:r>
      <w:r w:rsidRPr="00E94885">
        <w:rPr>
          <w:rFonts w:ascii="Times New Roman" w:eastAsia="ＭＳ 明朝" w:hAnsi="Times New Roman" w:cs="Times New Roman"/>
          <w:color w:val="000000"/>
          <w:szCs w:val="21"/>
          <w:shd w:val="clear" w:color="auto" w:fill="FFFFFF"/>
        </w:rPr>
        <w:t>ボではそのような選好はみられなかった。このような種差は、幼児色や子殺しの有無といった二種の社会</w:t>
      </w:r>
      <w:r w:rsidRPr="00E94885">
        <w:rPr>
          <w:rStyle w:val="il"/>
          <w:rFonts w:ascii="Times New Roman" w:eastAsia="ＭＳ 明朝" w:hAnsi="Times New Roman" w:cs="Times New Roman"/>
          <w:color w:val="000000"/>
          <w:szCs w:val="21"/>
          <w:shd w:val="clear" w:color="auto" w:fill="FFFFFF"/>
        </w:rPr>
        <w:t>的</w:t>
      </w:r>
      <w:r w:rsidRPr="00E94885">
        <w:rPr>
          <w:rFonts w:ascii="Times New Roman" w:eastAsia="ＭＳ 明朝" w:hAnsi="Times New Roman" w:cs="Times New Roman"/>
          <w:color w:val="000000"/>
          <w:szCs w:val="21"/>
          <w:shd w:val="clear" w:color="auto" w:fill="FFFFFF"/>
        </w:rPr>
        <w:t>・形態</w:t>
      </w:r>
      <w:r w:rsidRPr="00E94885">
        <w:rPr>
          <w:rStyle w:val="il"/>
          <w:rFonts w:ascii="Times New Roman" w:eastAsia="ＭＳ 明朝" w:hAnsi="Times New Roman" w:cs="Times New Roman"/>
          <w:color w:val="000000"/>
          <w:szCs w:val="21"/>
          <w:shd w:val="clear" w:color="auto" w:fill="FFFFFF"/>
        </w:rPr>
        <w:t>的</w:t>
      </w:r>
      <w:r w:rsidRPr="00E94885">
        <w:rPr>
          <w:rFonts w:ascii="Times New Roman" w:eastAsia="ＭＳ 明朝" w:hAnsi="Times New Roman" w:cs="Times New Roman"/>
          <w:color w:val="000000"/>
          <w:szCs w:val="21"/>
          <w:shd w:val="clear" w:color="auto" w:fill="FFFFFF"/>
        </w:rPr>
        <w:t>な相違に起因していると考えられる。本研究に限らず大型類人猿二種で見られた社会</w:t>
      </w:r>
      <w:r w:rsidRPr="00E94885">
        <w:rPr>
          <w:rStyle w:val="il"/>
          <w:rFonts w:ascii="Times New Roman" w:eastAsia="ＭＳ 明朝" w:hAnsi="Times New Roman" w:cs="Times New Roman"/>
          <w:color w:val="000000"/>
          <w:szCs w:val="21"/>
          <w:shd w:val="clear" w:color="auto" w:fill="FFFFFF"/>
        </w:rPr>
        <w:t>的</w:t>
      </w:r>
      <w:r w:rsidRPr="00E94885">
        <w:rPr>
          <w:rFonts w:ascii="Times New Roman" w:eastAsia="ＭＳ 明朝" w:hAnsi="Times New Roman" w:cs="Times New Roman"/>
          <w:color w:val="000000"/>
          <w:szCs w:val="21"/>
          <w:shd w:val="clear" w:color="auto" w:fill="FFFFFF"/>
        </w:rPr>
        <w:t>行動の種差・個体差などもご紹介したい。</w:t>
      </w:r>
    </w:p>
    <w:p w14:paraId="1074A9C8" w14:textId="77777777" w:rsidR="00E94885" w:rsidRPr="00E94885" w:rsidRDefault="00E94885">
      <w:pPr>
        <w:rPr>
          <w:rFonts w:ascii="Times New Roman" w:eastAsia="ＭＳ 明朝" w:hAnsi="Times New Roman" w:cs="Times New Roman"/>
          <w:color w:val="222222"/>
          <w:szCs w:val="21"/>
          <w:shd w:val="clear" w:color="auto" w:fill="FFFFFF"/>
        </w:rPr>
      </w:pPr>
    </w:p>
    <w:p w14:paraId="5567C68B" w14:textId="353369F5" w:rsidR="008712BD" w:rsidRPr="00E94885" w:rsidRDefault="00EB745E">
      <w:pPr>
        <w:rPr>
          <w:rFonts w:ascii="Times New Roman" w:eastAsia="ＭＳ 明朝" w:hAnsi="Times New Roman" w:cs="Times New Roman"/>
          <w:b/>
          <w:bCs/>
          <w:color w:val="222222"/>
          <w:szCs w:val="21"/>
          <w:shd w:val="clear" w:color="auto" w:fill="FFFFFF"/>
        </w:rPr>
      </w:pPr>
      <w:r w:rsidRPr="00E94885">
        <w:rPr>
          <w:rFonts w:ascii="Times New Roman" w:eastAsia="ＭＳ 明朝" w:hAnsi="Times New Roman" w:cs="Times New Roman"/>
          <w:b/>
          <w:bCs/>
          <w:color w:val="222222"/>
          <w:szCs w:val="21"/>
          <w:shd w:val="clear" w:color="auto" w:fill="FFFFFF"/>
        </w:rPr>
        <w:t>５．</w:t>
      </w:r>
      <w:r w:rsidR="008712BD" w:rsidRPr="00E94885">
        <w:rPr>
          <w:rFonts w:ascii="Times New Roman" w:eastAsia="ＭＳ 明朝" w:hAnsi="Times New Roman" w:cs="Times New Roman"/>
          <w:b/>
          <w:bCs/>
          <w:color w:val="222222"/>
          <w:szCs w:val="21"/>
          <w:shd w:val="clear" w:color="auto" w:fill="FFFFFF"/>
        </w:rPr>
        <w:t>オカメインコの</w:t>
      </w:r>
      <w:r w:rsidR="008712BD" w:rsidRPr="00E94885">
        <w:rPr>
          <w:rFonts w:ascii="Times New Roman" w:eastAsia="ＭＳ 明朝" w:hAnsi="Times New Roman" w:cs="Times New Roman"/>
          <w:b/>
          <w:bCs/>
          <w:color w:val="222222"/>
          <w:szCs w:val="21"/>
          <w:shd w:val="clear" w:color="auto" w:fill="FFFFFF"/>
        </w:rPr>
        <w:t>“</w:t>
      </w:r>
      <w:r w:rsidR="008712BD" w:rsidRPr="00E94885">
        <w:rPr>
          <w:rFonts w:ascii="Times New Roman" w:eastAsia="ＭＳ 明朝" w:hAnsi="Times New Roman" w:cs="Times New Roman"/>
          <w:b/>
          <w:bCs/>
          <w:color w:val="222222"/>
          <w:szCs w:val="21"/>
          <w:shd w:val="clear" w:color="auto" w:fill="FFFFFF"/>
        </w:rPr>
        <w:t>ユニゾン</w:t>
      </w:r>
      <w:r w:rsidR="008712BD" w:rsidRPr="00E94885">
        <w:rPr>
          <w:rFonts w:ascii="Times New Roman" w:eastAsia="ＭＳ 明朝" w:hAnsi="Times New Roman" w:cs="Times New Roman"/>
          <w:b/>
          <w:bCs/>
          <w:color w:val="222222"/>
          <w:szCs w:val="21"/>
          <w:shd w:val="clear" w:color="auto" w:fill="FFFFFF"/>
        </w:rPr>
        <w:t>”</w:t>
      </w:r>
      <w:r w:rsidR="008712BD" w:rsidRPr="00E94885">
        <w:rPr>
          <w:rFonts w:ascii="Times New Roman" w:eastAsia="ＭＳ 明朝" w:hAnsi="Times New Roman" w:cs="Times New Roman"/>
          <w:b/>
          <w:bCs/>
          <w:color w:val="222222"/>
          <w:szCs w:val="21"/>
          <w:shd w:val="clear" w:color="auto" w:fill="FFFFFF"/>
        </w:rPr>
        <w:t>から探る意図共有の心理・生理基盤</w:t>
      </w:r>
    </w:p>
    <w:p w14:paraId="2B317BE3" w14:textId="362667AD" w:rsidR="008712BD" w:rsidRPr="00E94885" w:rsidRDefault="008712BD">
      <w:pPr>
        <w:rPr>
          <w:rFonts w:ascii="Times New Roman" w:eastAsia="ＭＳ 明朝" w:hAnsi="Times New Roman" w:cs="Times New Roman"/>
          <w:szCs w:val="21"/>
        </w:rPr>
      </w:pPr>
      <w:r w:rsidRPr="00E94885">
        <w:rPr>
          <w:rFonts w:ascii="Times New Roman" w:eastAsia="ＭＳ 明朝" w:hAnsi="Times New Roman" w:cs="Times New Roman"/>
          <w:color w:val="222222"/>
          <w:szCs w:val="21"/>
          <w:shd w:val="clear" w:color="auto" w:fill="FFFFFF"/>
        </w:rPr>
        <w:t>関義正（愛知大学）</w:t>
      </w:r>
    </w:p>
    <w:p w14:paraId="2F72701B" w14:textId="2B38C64C" w:rsidR="001B0F69" w:rsidRPr="00E94885" w:rsidRDefault="008712BD" w:rsidP="008712BD">
      <w:pPr>
        <w:ind w:firstLineChars="100" w:firstLine="210"/>
        <w:rPr>
          <w:rFonts w:ascii="Times New Roman" w:eastAsia="ＭＳ 明朝" w:hAnsi="Times New Roman" w:cs="Times New Roman"/>
          <w:color w:val="222222"/>
          <w:szCs w:val="21"/>
          <w:shd w:val="clear" w:color="auto" w:fill="FFFFFF"/>
        </w:rPr>
      </w:pPr>
      <w:r w:rsidRPr="00E94885">
        <w:rPr>
          <w:rFonts w:ascii="Times New Roman" w:eastAsia="ＭＳ 明朝" w:hAnsi="Times New Roman" w:cs="Times New Roman"/>
          <w:color w:val="222222"/>
          <w:szCs w:val="21"/>
          <w:shd w:val="clear" w:color="auto" w:fill="FFFFFF"/>
        </w:rPr>
        <w:t>オカメインコに行進曲のメロディを聞かせながら育てたところ、そのメロディを模倣するだけでなく、演奏されるメロディの進行に合わせ、同調して鳴くようになった。これには、聴こえてくる音列から続く音の出現を予見し、適切な音列を生成するよう発声器官を運動させる高度な認知機構が求められる。これは刺激への応答として説明できる一方、この行動がエサ報酬等によらない自発</w:t>
      </w:r>
      <w:r w:rsidRPr="00E94885">
        <w:rPr>
          <w:rStyle w:val="il"/>
          <w:rFonts w:ascii="Times New Roman" w:eastAsia="ＭＳ 明朝" w:hAnsi="Times New Roman" w:cs="Times New Roman"/>
          <w:color w:val="222222"/>
          <w:szCs w:val="21"/>
          <w:shd w:val="clear" w:color="auto" w:fill="FFFFFF"/>
        </w:rPr>
        <w:t>的</w:t>
      </w:r>
      <w:r w:rsidRPr="00E94885">
        <w:rPr>
          <w:rFonts w:ascii="Times New Roman" w:eastAsia="ＭＳ 明朝" w:hAnsi="Times New Roman" w:cs="Times New Roman"/>
          <w:color w:val="222222"/>
          <w:szCs w:val="21"/>
          <w:shd w:val="clear" w:color="auto" w:fill="FFFFFF"/>
        </w:rPr>
        <w:t>なものであることは興味深い。その機能については明らかでないが、演奏者（実験者）との社会</w:t>
      </w:r>
      <w:r w:rsidRPr="00E94885">
        <w:rPr>
          <w:rStyle w:val="il"/>
          <w:rFonts w:ascii="Times New Roman" w:eastAsia="ＭＳ 明朝" w:hAnsi="Times New Roman" w:cs="Times New Roman"/>
          <w:color w:val="222222"/>
          <w:szCs w:val="21"/>
          <w:shd w:val="clear" w:color="auto" w:fill="FFFFFF"/>
        </w:rPr>
        <w:t>的</w:t>
      </w:r>
      <w:r w:rsidRPr="00E94885">
        <w:rPr>
          <w:rFonts w:ascii="Times New Roman" w:eastAsia="ＭＳ 明朝" w:hAnsi="Times New Roman" w:cs="Times New Roman"/>
          <w:color w:val="222222"/>
          <w:szCs w:val="21"/>
          <w:shd w:val="clear" w:color="auto" w:fill="FFFFFF"/>
        </w:rPr>
        <w:t>な関係に基づく行動であることは確かである。本研究は模倣と同調に関する比較研究が、他者との意図共有の心</w:t>
      </w:r>
      <w:r w:rsidRPr="00E94885">
        <w:rPr>
          <w:rStyle w:val="il"/>
          <w:rFonts w:ascii="Times New Roman" w:eastAsia="ＭＳ 明朝" w:hAnsi="Times New Roman" w:cs="Times New Roman"/>
          <w:color w:val="222222"/>
          <w:szCs w:val="21"/>
          <w:shd w:val="clear" w:color="auto" w:fill="FFFFFF"/>
        </w:rPr>
        <w:t>的</w:t>
      </w:r>
      <w:r w:rsidRPr="00E94885">
        <w:rPr>
          <w:rFonts w:ascii="Times New Roman" w:eastAsia="ＭＳ 明朝" w:hAnsi="Times New Roman" w:cs="Times New Roman"/>
          <w:color w:val="222222"/>
          <w:szCs w:val="21"/>
          <w:shd w:val="clear" w:color="auto" w:fill="FFFFFF"/>
        </w:rPr>
        <w:t>基盤の理解に有用であることを示す優れた例となる。</w:t>
      </w:r>
    </w:p>
    <w:p w14:paraId="4F3207B0" w14:textId="77777777" w:rsidR="00EB745E" w:rsidRPr="00E94885" w:rsidRDefault="00EB745E" w:rsidP="002E2BA3">
      <w:pPr>
        <w:rPr>
          <w:rFonts w:ascii="Times New Roman" w:eastAsia="ＭＳ 明朝" w:hAnsi="Times New Roman" w:cs="Times New Roman"/>
          <w:szCs w:val="21"/>
        </w:rPr>
      </w:pPr>
    </w:p>
    <w:sectPr w:rsidR="00EB745E" w:rsidRPr="00E94885" w:rsidSect="00E9488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FF"/>
    <w:rsid w:val="000B278C"/>
    <w:rsid w:val="0011674F"/>
    <w:rsid w:val="00122F87"/>
    <w:rsid w:val="001B0F69"/>
    <w:rsid w:val="002E2BA3"/>
    <w:rsid w:val="00331EC2"/>
    <w:rsid w:val="0041359A"/>
    <w:rsid w:val="00593CFF"/>
    <w:rsid w:val="008176FF"/>
    <w:rsid w:val="008712BD"/>
    <w:rsid w:val="008F1158"/>
    <w:rsid w:val="009F5A79"/>
    <w:rsid w:val="00B57DEF"/>
    <w:rsid w:val="00E94885"/>
    <w:rsid w:val="00EB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C5692F"/>
  <w15:chartTrackingRefBased/>
  <w15:docId w15:val="{083A7FDE-6337-4CD7-9B44-010B1E47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57D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il">
    <w:name w:val="il"/>
    <w:basedOn w:val="a0"/>
    <w:rsid w:val="00871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060830">
      <w:bodyDiv w:val="1"/>
      <w:marLeft w:val="0"/>
      <w:marRight w:val="0"/>
      <w:marTop w:val="0"/>
      <w:marBottom w:val="0"/>
      <w:divBdr>
        <w:top w:val="none" w:sz="0" w:space="0" w:color="auto"/>
        <w:left w:val="none" w:sz="0" w:space="0" w:color="auto"/>
        <w:bottom w:val="none" w:sz="0" w:space="0" w:color="auto"/>
        <w:right w:val="none" w:sz="0" w:space="0" w:color="auto"/>
      </w:divBdr>
    </w:div>
    <w:div w:id="910581288">
      <w:bodyDiv w:val="1"/>
      <w:marLeft w:val="0"/>
      <w:marRight w:val="0"/>
      <w:marTop w:val="0"/>
      <w:marBottom w:val="0"/>
      <w:divBdr>
        <w:top w:val="none" w:sz="0" w:space="0" w:color="auto"/>
        <w:left w:val="none" w:sz="0" w:space="0" w:color="auto"/>
        <w:bottom w:val="none" w:sz="0" w:space="0" w:color="auto"/>
        <w:right w:val="none" w:sz="0" w:space="0" w:color="auto"/>
      </w:divBdr>
    </w:div>
    <w:div w:id="986083756">
      <w:bodyDiv w:val="1"/>
      <w:marLeft w:val="0"/>
      <w:marRight w:val="0"/>
      <w:marTop w:val="0"/>
      <w:marBottom w:val="0"/>
      <w:divBdr>
        <w:top w:val="none" w:sz="0" w:space="0" w:color="auto"/>
        <w:left w:val="none" w:sz="0" w:space="0" w:color="auto"/>
        <w:bottom w:val="none" w:sz="0" w:space="0" w:color="auto"/>
        <w:right w:val="none" w:sz="0" w:space="0" w:color="auto"/>
      </w:divBdr>
    </w:div>
    <w:div w:id="11614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Okanoya</dc:creator>
  <cp:keywords/>
  <dc:description/>
  <cp:lastModifiedBy>Kazuo Okanoya</cp:lastModifiedBy>
  <cp:revision>2</cp:revision>
  <dcterms:created xsi:type="dcterms:W3CDTF">2020-02-05T05:51:00Z</dcterms:created>
  <dcterms:modified xsi:type="dcterms:W3CDTF">2020-02-05T05:51:00Z</dcterms:modified>
</cp:coreProperties>
</file>